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hd w:val="clear" w:color="auto" w:fill="FFFFFF"/>
        <w:spacing w:beforeAutospacing="0" w:after="210" w:afterAutospacing="0" w:line="21" w:lineRule="atLeast"/>
        <w:jc w:val="center"/>
        <w:rPr>
          <w:rFonts w:hint="eastAsia"/>
          <w:lang w:val="en-US" w:eastAsia="zh-CN"/>
        </w:rPr>
      </w:pPr>
      <w:r>
        <w:rPr>
          <w:rFonts w:hint="eastAsia" w:ascii="Microsoft YaHei UI" w:hAnsi="Microsoft YaHei UI" w:eastAsia="Microsoft YaHei UI" w:cs="Microsoft YaHei UI"/>
          <w:spacing w:val="8"/>
          <w:sz w:val="33"/>
          <w:szCs w:val="33"/>
          <w:shd w:val="clear" w:color="auto" w:fill="FFFFFF"/>
          <w:lang w:val="en-US" w:eastAsia="zh-CN"/>
        </w:rPr>
        <w:t>聚焦</w:t>
      </w:r>
      <w:r>
        <w:rPr>
          <w:rFonts w:ascii="Microsoft YaHei UI" w:hAnsi="Microsoft YaHei UI" w:eastAsia="Microsoft YaHei UI" w:cs="Microsoft YaHei UI"/>
          <w:spacing w:val="8"/>
          <w:sz w:val="33"/>
          <w:szCs w:val="33"/>
          <w:shd w:val="clear" w:color="auto" w:fill="FFFFFF"/>
        </w:rPr>
        <w:t>智慧赋能与数字人才</w:t>
      </w:r>
      <w:r>
        <w:rPr>
          <w:rFonts w:hint="eastAsia" w:ascii="Microsoft YaHei UI" w:hAnsi="Microsoft YaHei UI" w:eastAsia="Microsoft YaHei UI" w:cs="Microsoft YaHei UI"/>
          <w:spacing w:val="8"/>
          <w:sz w:val="33"/>
          <w:szCs w:val="33"/>
          <w:shd w:val="clear" w:color="auto" w:fill="FFFFFF"/>
          <w:lang w:val="en-US" w:eastAsia="zh-CN"/>
        </w:rPr>
        <w:t>培养</w:t>
      </w:r>
    </w:p>
    <w:p>
      <w:pPr>
        <w:pStyle w:val="2"/>
        <w:widowControl/>
        <w:shd w:val="clear" w:color="auto" w:fill="FFFFFF"/>
        <w:spacing w:beforeAutospacing="0" w:after="210" w:afterAutospacing="0" w:line="21" w:lineRule="atLeast"/>
        <w:jc w:val="center"/>
        <w:rPr>
          <w:rFonts w:hint="default" w:ascii="Microsoft YaHei UI" w:hAnsi="Microsoft YaHei UI" w:eastAsia="Microsoft YaHei UI" w:cs="Microsoft YaHei UI"/>
          <w:spacing w:val="8"/>
          <w:sz w:val="33"/>
          <w:szCs w:val="33"/>
        </w:rPr>
      </w:pPr>
      <w:r>
        <w:rPr>
          <w:rFonts w:hint="eastAsia" w:ascii="Microsoft YaHei UI" w:hAnsi="Microsoft YaHei UI" w:eastAsia="Microsoft YaHei UI" w:cs="Microsoft YaHei UI"/>
          <w:spacing w:val="8"/>
          <w:sz w:val="33"/>
          <w:szCs w:val="33"/>
          <w:shd w:val="clear" w:color="auto" w:fill="FFFFFF"/>
          <w:lang w:val="en-US" w:eastAsia="zh-CN"/>
        </w:rPr>
        <w:t>——记</w:t>
      </w:r>
      <w:r>
        <w:rPr>
          <w:rFonts w:ascii="Microsoft YaHei UI" w:hAnsi="Microsoft YaHei UI" w:eastAsia="Microsoft YaHei UI" w:cs="Microsoft YaHei UI"/>
          <w:spacing w:val="8"/>
          <w:sz w:val="33"/>
          <w:szCs w:val="33"/>
          <w:shd w:val="clear" w:color="auto" w:fill="FFFFFF"/>
        </w:rPr>
        <w:t>西部高等院校外语教育教学联盟第四届年会</w:t>
      </w:r>
    </w:p>
    <w:p>
      <w:pPr>
        <w:pStyle w:val="3"/>
        <w:widowControl/>
        <w:spacing w:beforeAutospacing="0" w:afterAutospacing="0"/>
        <w:ind w:firstLine="480" w:firstLineChars="200"/>
      </w:pPr>
    </w:p>
    <w:p>
      <w:pPr>
        <w:pStyle w:val="3"/>
        <w:widowControl/>
        <w:spacing w:beforeAutospacing="0" w:afterAutospacing="0" w:line="360" w:lineRule="auto"/>
        <w:ind w:firstLine="480" w:firstLineChars="200"/>
        <w:rPr>
          <w:rFonts w:hint="eastAsia"/>
          <w:lang w:val="en-US" w:eastAsia="zh-CN"/>
        </w:rPr>
      </w:pPr>
      <w:r>
        <w:t>4月</w:t>
      </w:r>
      <w:r>
        <w:rPr>
          <w:rFonts w:hint="eastAsia"/>
        </w:rPr>
        <w:t>26日</w:t>
      </w:r>
      <w:r>
        <w:rPr>
          <w:rFonts w:hint="eastAsia"/>
          <w:lang w:eastAsia="zh-CN"/>
        </w:rPr>
        <w:t>，</w:t>
      </w:r>
      <w:r>
        <w:rPr>
          <w:rFonts w:hint="eastAsia"/>
          <w:lang w:val="en-US" w:eastAsia="zh-CN"/>
        </w:rPr>
        <w:t>西部高等院校外语教育教学联盟第四届年会暨新时代·新西部·新文科高等外语教育改革研讨会在重庆举行。会议由西部高等院校外语教育教学联盟主办，四川外国语大学、重庆市普通本科高校外语教育创新发展研究中心、重庆市普通本科高校外国语言文学专业类教学指导委员会承办，多家出版社和技术公司协办。西部12个省区市高校的专家学者齐聚，互享新文科建设新经验和数字人才培养，共话新时期高等外语教育新使命，共创西部地区外语教育发展新格局。</w:t>
      </w:r>
    </w:p>
    <w:p>
      <w:pPr>
        <w:pStyle w:val="3"/>
        <w:widowControl/>
        <w:spacing w:beforeAutospacing="0" w:afterAutospacing="0" w:line="360" w:lineRule="auto"/>
        <w:ind w:firstLine="480" w:firstLineChars="200"/>
      </w:pPr>
      <w:r>
        <w:rPr>
          <w:rFonts w:hint="eastAsia"/>
          <w:lang w:val="en-US" w:eastAsia="zh-CN"/>
        </w:rPr>
        <w:t>下午召开智慧赋能与数字人才</w:t>
      </w:r>
      <w:r>
        <w:rPr>
          <w:rFonts w:hint="eastAsia"/>
          <w:lang w:val="en-US" w:eastAsia="zh-CN"/>
        </w:rPr>
        <w:t>培养研讨会，华中师范大学、西安交通大学、宁夏</w:t>
      </w:r>
      <w:r>
        <w:t>理工学院</w:t>
      </w:r>
      <w:r>
        <w:rPr>
          <w:rFonts w:hint="eastAsia"/>
        </w:rPr>
        <w:t>、</w:t>
      </w:r>
      <w:r>
        <w:t>四川外国语大学</w:t>
      </w:r>
      <w:r>
        <w:rPr>
          <w:rFonts w:hint="eastAsia"/>
        </w:rPr>
        <w:t>、</w:t>
      </w:r>
      <w:r>
        <w:t>北京外研在线数字科技有限公司以及科大讯飞股份有限公司等院校、企业，围绕“智慧赋能与数字人才培养”主题，畅谈数字技术在跨学科融合、智慧教室、教学革新等方面的应用实践，为数智外语教育转型发展建言献智。</w:t>
      </w:r>
    </w:p>
    <w:p>
      <w:pPr>
        <w:pStyle w:val="3"/>
        <w:widowControl/>
        <w:spacing w:beforeAutospacing="0" w:afterAutospacing="0" w:line="360" w:lineRule="auto"/>
        <w:ind w:firstLine="480" w:firstLineChars="200"/>
      </w:pPr>
    </w:p>
    <w:p>
      <w:pPr>
        <w:widowControl/>
        <w:jc w:val="center"/>
      </w:pPr>
      <w:r>
        <w:rPr>
          <w:rFonts w:hint="eastAsia"/>
        </w:rPr>
        <w:drawing>
          <wp:inline distT="0" distB="0" distL="114300" distR="114300">
            <wp:extent cx="3357245" cy="2239010"/>
            <wp:effectExtent l="0" t="0" r="0" b="6350"/>
            <wp:docPr id="25" name="图片 25" descr="7L2A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L2A0661"/>
                    <pic:cNvPicPr>
                      <a:picLocks noChangeAspect="1"/>
                    </pic:cNvPicPr>
                  </pic:nvPicPr>
                  <pic:blipFill>
                    <a:blip r:embed="rId6"/>
                    <a:stretch>
                      <a:fillRect/>
                    </a:stretch>
                  </pic:blipFill>
                  <pic:spPr>
                    <a:xfrm>
                      <a:off x="0" y="0"/>
                      <a:ext cx="3357245" cy="2239010"/>
                    </a:xfrm>
                    <a:prstGeom prst="rect">
                      <a:avLst/>
                    </a:prstGeom>
                  </pic:spPr>
                </pic:pic>
              </a:graphicData>
            </a:graphic>
          </wp:inline>
        </w:drawing>
      </w:r>
    </w:p>
    <w:p>
      <w:pPr>
        <w:pStyle w:val="3"/>
        <w:widowControl/>
        <w:spacing w:beforeAutospacing="0" w:afterAutospacing="0"/>
        <w:jc w:val="center"/>
      </w:pPr>
      <w:r>
        <w:rPr>
          <w:rStyle w:val="6"/>
        </w:rPr>
        <w:t>华中师范大学人工智能教育学部 陈敏</w:t>
      </w:r>
    </w:p>
    <w:p>
      <w:pPr>
        <w:pStyle w:val="3"/>
        <w:widowControl/>
        <w:spacing w:beforeAutospacing="0" w:afterAutospacing="0" w:line="360" w:lineRule="auto"/>
        <w:ind w:firstLine="480" w:firstLineChars="200"/>
      </w:pPr>
    </w:p>
    <w:p>
      <w:pPr>
        <w:pStyle w:val="3"/>
        <w:widowControl/>
        <w:spacing w:beforeAutospacing="0" w:afterAutospacing="0" w:line="360" w:lineRule="auto"/>
        <w:ind w:firstLine="480" w:firstLineChars="200"/>
      </w:pPr>
      <w:r>
        <w:t>华中师范大学陈敏教授以“教育数字化转型与教师数字素养”为主题，对国家教育数字化的总体形势进行分析，她结合当前教师素养主要内容，提出教师素养的提升路径。</w:t>
      </w:r>
    </w:p>
    <w:p>
      <w:pPr>
        <w:widowControl/>
        <w:jc w:val="center"/>
      </w:pPr>
      <w:r>
        <w:rPr>
          <w:rFonts w:hint="eastAsia"/>
        </w:rPr>
        <w:drawing>
          <wp:inline distT="0" distB="0" distL="114300" distR="114300">
            <wp:extent cx="3551555" cy="2367915"/>
            <wp:effectExtent l="0" t="0" r="0" b="6985"/>
            <wp:docPr id="23" name="图片 23" descr="7L2A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L2A0702"/>
                    <pic:cNvPicPr>
                      <a:picLocks noChangeAspect="1"/>
                    </pic:cNvPicPr>
                  </pic:nvPicPr>
                  <pic:blipFill>
                    <a:blip r:embed="rId7"/>
                    <a:stretch>
                      <a:fillRect/>
                    </a:stretch>
                  </pic:blipFill>
                  <pic:spPr>
                    <a:xfrm>
                      <a:off x="0" y="0"/>
                      <a:ext cx="3551555" cy="2367915"/>
                    </a:xfrm>
                    <a:prstGeom prst="rect">
                      <a:avLst/>
                    </a:prstGeom>
                  </pic:spPr>
                </pic:pic>
              </a:graphicData>
            </a:graphic>
          </wp:inline>
        </w:drawing>
      </w:r>
    </w:p>
    <w:p>
      <w:pPr>
        <w:pStyle w:val="3"/>
        <w:widowControl/>
        <w:spacing w:beforeAutospacing="0" w:afterAutospacing="0"/>
        <w:jc w:val="center"/>
      </w:pPr>
      <w:r>
        <w:rPr>
          <w:rStyle w:val="6"/>
        </w:rPr>
        <w:t>西安交通大学外国语学院副院长 李莹</w:t>
      </w:r>
    </w:p>
    <w:p>
      <w:pPr>
        <w:pStyle w:val="3"/>
        <w:widowControl/>
        <w:spacing w:beforeAutospacing="0" w:afterAutospacing="0" w:line="360" w:lineRule="auto"/>
        <w:ind w:firstLine="480" w:firstLineChars="200"/>
      </w:pPr>
    </w:p>
    <w:p>
      <w:pPr>
        <w:pStyle w:val="3"/>
        <w:widowControl/>
        <w:spacing w:beforeAutospacing="0" w:afterAutospacing="0" w:line="360" w:lineRule="auto"/>
        <w:ind w:firstLine="480" w:firstLineChars="200"/>
      </w:pPr>
      <w:r>
        <w:t>西安交通大学李莹</w:t>
      </w:r>
      <w:r>
        <w:rPr>
          <w:rFonts w:hint="eastAsia"/>
        </w:rPr>
        <w:t>教授</w:t>
      </w:r>
      <w:r>
        <w:t>以“外语学科和人才培养的跨学科探索”为主题，介绍了西安交通大学外国语学院的历史以及特色办学的成果以及经验分享。</w:t>
      </w:r>
    </w:p>
    <w:p>
      <w:pPr>
        <w:widowControl/>
        <w:jc w:val="left"/>
      </w:pPr>
    </w:p>
    <w:p>
      <w:pPr>
        <w:pStyle w:val="3"/>
        <w:widowControl/>
        <w:spacing w:beforeAutospacing="0" w:afterAutospacing="0"/>
        <w:jc w:val="center"/>
        <w:rPr>
          <w:rStyle w:val="6"/>
        </w:rPr>
      </w:pPr>
      <w:r>
        <w:rPr>
          <w:rStyle w:val="6"/>
        </w:rPr>
        <w:drawing>
          <wp:inline distT="0" distB="0" distL="114300" distR="114300">
            <wp:extent cx="3161030" cy="2107565"/>
            <wp:effectExtent l="0" t="0" r="1905" b="8255"/>
            <wp:docPr id="26" name="图片 26" descr="7L2A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L2A0727"/>
                    <pic:cNvPicPr>
                      <a:picLocks noChangeAspect="1"/>
                    </pic:cNvPicPr>
                  </pic:nvPicPr>
                  <pic:blipFill>
                    <a:blip r:embed="rId8"/>
                    <a:stretch>
                      <a:fillRect/>
                    </a:stretch>
                  </pic:blipFill>
                  <pic:spPr>
                    <a:xfrm>
                      <a:off x="0" y="0"/>
                      <a:ext cx="3161030" cy="2107565"/>
                    </a:xfrm>
                    <a:prstGeom prst="rect">
                      <a:avLst/>
                    </a:prstGeom>
                  </pic:spPr>
                </pic:pic>
              </a:graphicData>
            </a:graphic>
          </wp:inline>
        </w:drawing>
      </w:r>
    </w:p>
    <w:p>
      <w:pPr>
        <w:pStyle w:val="3"/>
        <w:widowControl/>
        <w:spacing w:beforeAutospacing="0" w:afterAutospacing="0"/>
        <w:jc w:val="center"/>
      </w:pPr>
      <w:r>
        <w:rPr>
          <w:rStyle w:val="6"/>
        </w:rPr>
        <w:t>宁夏理工学院外国语学院院长 赫利强</w:t>
      </w:r>
    </w:p>
    <w:p>
      <w:pPr>
        <w:pStyle w:val="3"/>
        <w:widowControl/>
        <w:spacing w:beforeAutospacing="0" w:afterAutospacing="0"/>
        <w:ind w:firstLine="480" w:firstLineChars="200"/>
      </w:pPr>
    </w:p>
    <w:p>
      <w:pPr>
        <w:pStyle w:val="3"/>
        <w:widowControl/>
        <w:spacing w:beforeAutospacing="0" w:afterAutospacing="0" w:line="360" w:lineRule="auto"/>
        <w:ind w:firstLine="480" w:firstLineChars="200"/>
      </w:pPr>
      <w:r>
        <w:t>宁夏理工学院赫利强</w:t>
      </w:r>
      <w:r>
        <w:rPr>
          <w:rFonts w:hint="eastAsia"/>
        </w:rPr>
        <w:t>教授</w:t>
      </w:r>
      <w:r>
        <w:t>以“数智赋能应用型外语专业人才培养的实践探索——以宁夏理工学院外语学科型智慧教室建设为例”为主题，分享了宁夏理工学院外国语学院在新文科背景下开展的实践探索以及基础设施建设经验。</w:t>
      </w:r>
    </w:p>
    <w:p>
      <w:pPr>
        <w:pStyle w:val="3"/>
        <w:widowControl/>
        <w:spacing w:beforeAutospacing="0" w:afterAutospacing="0" w:line="360" w:lineRule="auto"/>
        <w:ind w:firstLine="480" w:firstLineChars="200"/>
        <w:rPr>
          <w:rFonts w:hint="eastAsia"/>
        </w:rPr>
      </w:pPr>
    </w:p>
    <w:p>
      <w:pPr>
        <w:widowControl/>
        <w:jc w:val="center"/>
      </w:pPr>
      <w:r>
        <w:drawing>
          <wp:inline distT="0" distB="0" distL="0" distR="0">
            <wp:extent cx="3208020" cy="2139315"/>
            <wp:effectExtent l="0" t="0" r="8890" b="8890"/>
            <wp:docPr id="1" name="图片 1" descr="C:\Users\Alex\Documents\WeChat Files\wxid_8640386403711\FileStorage\Temp\34ab9a1f83e1487498ffccfc44e3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lex\Documents\WeChat Files\wxid_8640386403711\FileStorage\Temp\34ab9a1f83e1487498ffccfc44e38e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08020" cy="2139315"/>
                    </a:xfrm>
                    <a:prstGeom prst="rect">
                      <a:avLst/>
                    </a:prstGeom>
                    <a:noFill/>
                    <a:ln>
                      <a:noFill/>
                    </a:ln>
                  </pic:spPr>
                </pic:pic>
              </a:graphicData>
            </a:graphic>
          </wp:inline>
        </w:drawing>
      </w:r>
    </w:p>
    <w:p>
      <w:pPr>
        <w:pStyle w:val="3"/>
        <w:widowControl/>
        <w:spacing w:beforeAutospacing="0" w:afterAutospacing="0"/>
        <w:jc w:val="center"/>
      </w:pPr>
      <w:r>
        <w:rPr>
          <w:rStyle w:val="6"/>
        </w:rPr>
        <w:t>四川外国语大学教务处处长 刘玉梅</w:t>
      </w:r>
    </w:p>
    <w:p>
      <w:pPr>
        <w:pStyle w:val="3"/>
        <w:widowControl/>
        <w:spacing w:beforeAutospacing="0" w:afterAutospacing="0" w:line="360" w:lineRule="auto"/>
        <w:ind w:firstLine="480" w:firstLineChars="200"/>
        <w:jc w:val="both"/>
      </w:pPr>
      <w:r>
        <w:t>四川外国语大学刘玉梅</w:t>
      </w:r>
      <w:r>
        <w:rPr>
          <w:rFonts w:hint="eastAsia"/>
        </w:rPr>
        <w:t>教授</w:t>
      </w:r>
      <w:r>
        <w:t>以“SISU一体化推进智慧教育的行动”为主题</w:t>
      </w:r>
      <w:r>
        <w:rPr>
          <w:rFonts w:hint="eastAsia"/>
          <w:lang w:eastAsia="zh-CN"/>
        </w:rPr>
        <w:t>，</w:t>
      </w:r>
      <w:r>
        <w:t>分享了四川外国语大学数字化建设的具体措施与实践以及重庆市新文科重点项目歌乐书院和虚拟仿真实训中心的建设情况，为其他学校数字化建设提供了</w:t>
      </w:r>
      <w:r>
        <w:rPr>
          <w:rFonts w:hint="eastAsia"/>
        </w:rPr>
        <w:t>借鉴</w:t>
      </w:r>
      <w:r>
        <w:t>。</w:t>
      </w:r>
    </w:p>
    <w:p>
      <w:pPr>
        <w:widowControl/>
        <w:jc w:val="center"/>
      </w:pPr>
      <w:r>
        <w:rPr>
          <w:rFonts w:hint="eastAsia"/>
        </w:rPr>
        <w:drawing>
          <wp:inline distT="0" distB="0" distL="114300" distR="114300">
            <wp:extent cx="3470910" cy="2313940"/>
            <wp:effectExtent l="0" t="0" r="5080" b="6985"/>
            <wp:docPr id="24" name="图片 24" descr="7L2A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L2A0610"/>
                    <pic:cNvPicPr>
                      <a:picLocks noChangeAspect="1"/>
                    </pic:cNvPicPr>
                  </pic:nvPicPr>
                  <pic:blipFill>
                    <a:blip r:embed="rId10"/>
                    <a:stretch>
                      <a:fillRect/>
                    </a:stretch>
                  </pic:blipFill>
                  <pic:spPr>
                    <a:xfrm>
                      <a:off x="0" y="0"/>
                      <a:ext cx="3470910" cy="2313940"/>
                    </a:xfrm>
                    <a:prstGeom prst="rect">
                      <a:avLst/>
                    </a:prstGeom>
                  </pic:spPr>
                </pic:pic>
              </a:graphicData>
            </a:graphic>
          </wp:inline>
        </w:drawing>
      </w:r>
    </w:p>
    <w:p>
      <w:pPr>
        <w:pStyle w:val="3"/>
        <w:widowControl/>
        <w:spacing w:beforeAutospacing="0" w:afterAutospacing="0"/>
        <w:jc w:val="center"/>
        <w:rPr>
          <w:b/>
        </w:rPr>
      </w:pPr>
      <w:r>
        <w:rPr>
          <w:rStyle w:val="6"/>
          <w:rFonts w:hint="eastAsia"/>
        </w:rPr>
        <w:t xml:space="preserve"> </w:t>
      </w:r>
      <w:r>
        <w:rPr>
          <w:rStyle w:val="6"/>
        </w:rPr>
        <w:t xml:space="preserve"> 北京外研在线数字科技有限公司首席内容官</w:t>
      </w:r>
      <w:r>
        <w:rPr>
          <w:rStyle w:val="6"/>
          <w:rFonts w:hint="eastAsia"/>
        </w:rPr>
        <w:t xml:space="preserve"> </w:t>
      </w:r>
      <w:r>
        <w:rPr>
          <w:rStyle w:val="6"/>
        </w:rPr>
        <w:t>徐一洁</w:t>
      </w:r>
    </w:p>
    <w:p>
      <w:pPr>
        <w:pStyle w:val="3"/>
        <w:widowControl/>
        <w:adjustRightInd w:val="0"/>
        <w:snapToGrid w:val="0"/>
        <w:spacing w:beforeAutospacing="0" w:afterAutospacing="0" w:line="360" w:lineRule="auto"/>
        <w:ind w:firstLine="480" w:firstLineChars="200"/>
        <w:jc w:val="both"/>
        <w:rPr>
          <w:rStyle w:val="6"/>
          <w:b w:val="0"/>
          <w:bCs/>
        </w:rPr>
      </w:pPr>
    </w:p>
    <w:p>
      <w:pPr>
        <w:pStyle w:val="3"/>
        <w:widowControl/>
        <w:adjustRightInd w:val="0"/>
        <w:snapToGrid w:val="0"/>
        <w:spacing w:beforeAutospacing="0" w:afterAutospacing="0" w:line="360" w:lineRule="auto"/>
        <w:ind w:firstLine="480" w:firstLineChars="200"/>
        <w:jc w:val="both"/>
        <w:rPr>
          <w:bCs/>
        </w:rPr>
      </w:pPr>
      <w:r>
        <w:rPr>
          <w:rStyle w:val="6"/>
          <w:b w:val="0"/>
          <w:bCs/>
        </w:rPr>
        <w:t>北京外研在线数字科技有限公司首席内容官兼高等教育事业部总经理</w:t>
      </w:r>
      <w:r>
        <w:rPr>
          <w:bCs/>
        </w:rPr>
        <w:t>徐一洁以</w:t>
      </w:r>
      <w:r>
        <w:rPr>
          <w:rStyle w:val="6"/>
          <w:b w:val="0"/>
          <w:bCs/>
        </w:rPr>
        <w:t>“新质教学力与未来外语人才培养”</w:t>
      </w:r>
      <w:r>
        <w:rPr>
          <w:bCs/>
        </w:rPr>
        <w:t>为主题，分享了外研在线助推院校新质教学力提升与外语人才培养所做的探索实践与创新举措。</w:t>
      </w:r>
    </w:p>
    <w:p>
      <w:pPr>
        <w:pStyle w:val="3"/>
        <w:widowControl/>
        <w:adjustRightInd w:val="0"/>
        <w:snapToGrid w:val="0"/>
        <w:spacing w:beforeAutospacing="0" w:afterAutospacing="0"/>
        <w:ind w:firstLine="480" w:firstLineChars="200"/>
        <w:jc w:val="center"/>
      </w:pPr>
      <w:r>
        <w:rPr>
          <w:rFonts w:hint="eastAsia"/>
        </w:rPr>
        <w:drawing>
          <wp:inline distT="0" distB="0" distL="114300" distR="114300">
            <wp:extent cx="3362325" cy="2242820"/>
            <wp:effectExtent l="0" t="0" r="5715" b="2540"/>
            <wp:docPr id="21" name="图片 21" descr="7L2A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L2A0634"/>
                    <pic:cNvPicPr>
                      <a:picLocks noChangeAspect="1"/>
                    </pic:cNvPicPr>
                  </pic:nvPicPr>
                  <pic:blipFill>
                    <a:blip r:embed="rId11"/>
                    <a:stretch>
                      <a:fillRect/>
                    </a:stretch>
                  </pic:blipFill>
                  <pic:spPr>
                    <a:xfrm>
                      <a:off x="0" y="0"/>
                      <a:ext cx="3362325" cy="2242820"/>
                    </a:xfrm>
                    <a:prstGeom prst="rect">
                      <a:avLst/>
                    </a:prstGeom>
                  </pic:spPr>
                </pic:pic>
              </a:graphicData>
            </a:graphic>
          </wp:inline>
        </w:drawing>
      </w:r>
    </w:p>
    <w:p>
      <w:pPr>
        <w:pStyle w:val="3"/>
        <w:widowControl/>
        <w:adjustRightInd w:val="0"/>
        <w:snapToGrid w:val="0"/>
        <w:spacing w:beforeAutospacing="0" w:afterAutospacing="0"/>
        <w:ind w:firstLine="482" w:firstLineChars="200"/>
        <w:jc w:val="center"/>
        <w:rPr>
          <w:b/>
          <w:bCs/>
        </w:rPr>
      </w:pPr>
      <w:r>
        <w:rPr>
          <w:rFonts w:hint="eastAsia"/>
          <w:b/>
          <w:bCs/>
        </w:rPr>
        <w:t>科大讯飞</w:t>
      </w:r>
      <w:r>
        <w:rPr>
          <w:b/>
          <w:bCs/>
        </w:rPr>
        <w:t>股份有限公司</w:t>
      </w:r>
      <w:r>
        <w:rPr>
          <w:rFonts w:hint="eastAsia"/>
          <w:b/>
          <w:bCs/>
        </w:rPr>
        <w:t>星火军团咨询总监 严波</w:t>
      </w:r>
    </w:p>
    <w:p>
      <w:pPr>
        <w:pStyle w:val="3"/>
        <w:widowControl/>
        <w:adjustRightInd w:val="0"/>
        <w:snapToGrid w:val="0"/>
        <w:spacing w:beforeAutospacing="0" w:afterAutospacing="0"/>
        <w:ind w:firstLine="480" w:firstLineChars="200"/>
      </w:pPr>
    </w:p>
    <w:p>
      <w:pPr>
        <w:pStyle w:val="3"/>
        <w:widowControl/>
        <w:adjustRightInd w:val="0"/>
        <w:snapToGrid w:val="0"/>
        <w:spacing w:beforeAutospacing="0" w:afterAutospacing="0" w:line="360" w:lineRule="auto"/>
        <w:ind w:firstLine="480" w:firstLineChars="200"/>
      </w:pPr>
      <w:r>
        <w:rPr>
          <w:rFonts w:hint="eastAsia"/>
        </w:rPr>
        <w:t>科大讯飞</w:t>
      </w:r>
      <w:r>
        <w:t>股份有限公司</w:t>
      </w:r>
      <w:r>
        <w:rPr>
          <w:rFonts w:hint="eastAsia"/>
        </w:rPr>
        <w:t>星火军团咨询总监严波</w:t>
      </w:r>
      <w:r>
        <w:rPr>
          <w:rFonts w:hint="eastAsia"/>
          <w:lang w:val="en-US" w:eastAsia="zh-CN"/>
        </w:rPr>
        <w:t>以</w:t>
      </w:r>
      <w:r>
        <w:rPr>
          <w:rFonts w:hint="eastAsia"/>
        </w:rPr>
        <w:t>“AI大模型助力高校教育数字化转型”</w:t>
      </w:r>
      <w:r>
        <w:rPr>
          <w:rFonts w:hint="eastAsia"/>
          <w:lang w:val="en-US" w:eastAsia="zh-CN"/>
        </w:rPr>
        <w:t>为题</w:t>
      </w:r>
      <w:r>
        <w:rPr>
          <w:rFonts w:hint="eastAsia"/>
        </w:rPr>
        <w:t>，</w:t>
      </w:r>
      <w:r>
        <w:rPr>
          <w:rFonts w:hint="eastAsia"/>
          <w:lang w:val="en-US" w:eastAsia="zh-CN"/>
        </w:rPr>
        <w:t>指出</w:t>
      </w:r>
      <w:r>
        <w:rPr>
          <w:rFonts w:hint="eastAsia"/>
        </w:rPr>
        <w:t>认知大模型掀起了通用人工智能的全新热潮，是通用人工智能的“曙光”</w:t>
      </w:r>
      <w:r>
        <w:rPr>
          <w:rFonts w:hint="eastAsia"/>
          <w:lang w:eastAsia="zh-CN"/>
        </w:rPr>
        <w:t>，</w:t>
      </w:r>
      <w:r>
        <w:rPr>
          <w:rFonts w:hint="eastAsia"/>
        </w:rPr>
        <w:t>带来了解决人类刚需的全新机遇</w:t>
      </w:r>
      <w:r>
        <w:rPr>
          <w:rFonts w:hint="eastAsia"/>
          <w:lang w:eastAsia="zh-CN"/>
        </w:rPr>
        <w:t>，</w:t>
      </w:r>
      <w:r>
        <w:rPr>
          <w:rFonts w:hint="eastAsia"/>
        </w:rPr>
        <w:t>人工智能将强力推动高校数字化转型的实践。</w:t>
      </w:r>
    </w:p>
    <w:p>
      <w:pPr>
        <w:pStyle w:val="3"/>
        <w:widowControl/>
        <w:adjustRightInd w:val="0"/>
        <w:snapToGrid w:val="0"/>
        <w:spacing w:beforeAutospacing="0" w:afterAutospacing="0" w:line="360" w:lineRule="auto"/>
        <w:ind w:firstLine="480" w:firstLineChars="200"/>
      </w:pPr>
      <w:r>
        <w:rPr>
          <w:rFonts w:hint="eastAsia"/>
        </w:rPr>
        <w:t>当天，大会还举行了西部高等院校外语教育教学联盟会旗交接仪式，贵州师范大学将承办下一届年会。</w:t>
      </w:r>
    </w:p>
    <w:p>
      <w:pPr>
        <w:pStyle w:val="3"/>
        <w:widowControl/>
        <w:spacing w:beforeAutospacing="0" w:afterAutospacing="0"/>
        <w:jc w:val="center"/>
      </w:pPr>
      <w:r>
        <w:rPr>
          <w:rFonts w:hint="eastAsia"/>
        </w:rPr>
        <w:drawing>
          <wp:inline distT="0" distB="0" distL="114300" distR="114300">
            <wp:extent cx="3742055" cy="2496185"/>
            <wp:effectExtent l="0" t="0" r="3810" b="8255"/>
            <wp:docPr id="28" name="图片 28" descr="7L2A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L2A0809"/>
                    <pic:cNvPicPr>
                      <a:picLocks noChangeAspect="1"/>
                    </pic:cNvPicPr>
                  </pic:nvPicPr>
                  <pic:blipFill>
                    <a:blip r:embed="rId12"/>
                    <a:stretch>
                      <a:fillRect/>
                    </a:stretch>
                  </pic:blipFill>
                  <pic:spPr>
                    <a:xfrm>
                      <a:off x="0" y="0"/>
                      <a:ext cx="3742055" cy="2496185"/>
                    </a:xfrm>
                    <a:prstGeom prst="rect">
                      <a:avLst/>
                    </a:prstGeom>
                  </pic:spPr>
                </pic:pic>
              </a:graphicData>
            </a:graphic>
          </wp:inline>
        </w:drawing>
      </w:r>
      <w:r>
        <w:rPr>
          <w:rFonts w:hint="eastAsia"/>
        </w:rPr>
        <w:drawing>
          <wp:inline distT="0" distB="0" distL="114300" distR="114300">
            <wp:extent cx="3908425" cy="2607310"/>
            <wp:effectExtent l="0" t="0" r="10160" b="5080"/>
            <wp:docPr id="29" name="图片 29" descr="7L2A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L2A0838"/>
                    <pic:cNvPicPr>
                      <a:picLocks noChangeAspect="1"/>
                    </pic:cNvPicPr>
                  </pic:nvPicPr>
                  <pic:blipFill>
                    <a:blip r:embed="rId13"/>
                    <a:stretch>
                      <a:fillRect/>
                    </a:stretch>
                  </pic:blipFill>
                  <pic:spPr>
                    <a:xfrm>
                      <a:off x="0" y="0"/>
                      <a:ext cx="3908425" cy="2607310"/>
                    </a:xfrm>
                    <a:prstGeom prst="rect">
                      <a:avLst/>
                    </a:prstGeom>
                  </pic:spPr>
                </pic:pic>
              </a:graphicData>
            </a:graphic>
          </wp:inline>
        </w:drawing>
      </w:r>
    </w:p>
    <w:p>
      <w:pPr>
        <w:pStyle w:val="3"/>
        <w:widowControl/>
        <w:spacing w:beforeAutospacing="0" w:afterAutospacing="0"/>
        <w:jc w:val="center"/>
        <w:rPr>
          <w:b/>
          <w:bCs/>
        </w:rPr>
      </w:pPr>
      <w:r>
        <w:rPr>
          <w:rFonts w:hint="eastAsia"/>
          <w:b/>
          <w:bCs/>
        </w:rPr>
        <w:t>会旗交接</w:t>
      </w:r>
    </w:p>
    <w:p>
      <w:pPr>
        <w:pStyle w:val="3"/>
        <w:widowControl/>
        <w:spacing w:beforeAutospacing="0" w:afterAutospacing="0"/>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2" w:lineRule="atLeast"/>
        <w:ind w:left="0" w:right="0" w:firstLine="0"/>
      </w:pPr>
      <w:r>
        <w:rPr>
          <w:rFonts w:hint="eastAsia" w:cs="Times New Roman" w:asciiTheme="minorHAnsi" w:hAnsiTheme="minorHAnsi" w:eastAsiaTheme="minorEastAsia"/>
          <w:b w:val="0"/>
          <w:bCs w:val="0"/>
          <w:kern w:val="0"/>
          <w:sz w:val="24"/>
          <w:szCs w:val="24"/>
          <w:lang w:val="en-US" w:eastAsia="zh-CN" w:bidi="ar-SA"/>
        </w:rPr>
        <w:t>4月27日上午，西部高校外语联盟院校与会嘉宾体验了四川外国语大学新文科虚拟仿真实验实训中心并参观歌乐书院。</w:t>
      </w:r>
    </w:p>
    <w:p>
      <w:pPr>
        <w:pStyle w:val="3"/>
        <w:widowControl/>
        <w:spacing w:beforeAutospacing="0" w:afterAutospacing="0"/>
        <w:jc w:val="center"/>
      </w:pPr>
      <w:r>
        <w:rPr>
          <w:rFonts w:hint="eastAsia"/>
        </w:rPr>
        <w:drawing>
          <wp:inline distT="0" distB="0" distL="114300" distR="114300">
            <wp:extent cx="3330575" cy="2221230"/>
            <wp:effectExtent l="0" t="0" r="5080" b="2540"/>
            <wp:docPr id="33" name="图片 33" descr="10786098_a6017278505_p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0786098_a6017278505_plx"/>
                    <pic:cNvPicPr>
                      <a:picLocks noChangeAspect="1"/>
                    </pic:cNvPicPr>
                  </pic:nvPicPr>
                  <pic:blipFill>
                    <a:blip r:embed="rId14"/>
                    <a:stretch>
                      <a:fillRect/>
                    </a:stretch>
                  </pic:blipFill>
                  <pic:spPr>
                    <a:xfrm>
                      <a:off x="0" y="0"/>
                      <a:ext cx="3330575" cy="2221230"/>
                    </a:xfrm>
                    <a:prstGeom prst="rect">
                      <a:avLst/>
                    </a:prstGeom>
                  </pic:spPr>
                </pic:pic>
              </a:graphicData>
            </a:graphic>
          </wp:inline>
        </w:drawing>
      </w:r>
    </w:p>
    <w:p>
      <w:pPr>
        <w:pStyle w:val="3"/>
        <w:widowControl/>
        <w:spacing w:beforeAutospacing="0" w:afterAutospacing="0"/>
        <w:jc w:val="center"/>
        <w:rPr>
          <w:b/>
          <w:bCs/>
        </w:rPr>
      </w:pPr>
      <w:r>
        <w:rPr>
          <w:rFonts w:hint="eastAsia"/>
          <w:b/>
          <w:bCs/>
        </w:rPr>
        <w:t>与会嘉宾体验新文科虚拟仿真实验实训中心</w:t>
      </w:r>
    </w:p>
    <w:p>
      <w:pPr>
        <w:pStyle w:val="3"/>
        <w:widowControl/>
        <w:spacing w:beforeAutospacing="0" w:afterAutospacing="0" w:line="360" w:lineRule="auto"/>
        <w:ind w:firstLine="480" w:firstLineChars="200"/>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2" w:lineRule="atLeast"/>
        <w:ind w:left="0" w:right="0" w:firstLine="480" w:firstLineChars="200"/>
        <w:rPr>
          <w:rFonts w:hint="eastAsia" w:cs="Times New Roman" w:asciiTheme="minorHAnsi" w:hAnsiTheme="minorHAnsi" w:eastAsiaTheme="minorEastAsia"/>
          <w:b w:val="0"/>
          <w:bCs w:val="0"/>
          <w:kern w:val="0"/>
          <w:sz w:val="24"/>
          <w:szCs w:val="24"/>
          <w:lang w:val="en-US" w:eastAsia="zh-CN" w:bidi="ar-SA"/>
        </w:rPr>
      </w:pPr>
      <w:r>
        <w:rPr>
          <w:rFonts w:hint="eastAsia" w:cs="Times New Roman" w:asciiTheme="minorHAnsi" w:hAnsiTheme="minorHAnsi" w:eastAsiaTheme="minorEastAsia"/>
          <w:b w:val="0"/>
          <w:bCs w:val="0"/>
          <w:kern w:val="0"/>
          <w:sz w:val="24"/>
          <w:szCs w:val="24"/>
          <w:lang w:val="en-US" w:eastAsia="zh-CN" w:bidi="ar-SA"/>
        </w:rPr>
        <w:t>在新文科虚拟仿真实验实训中心，国际关系学院孟利君老师演示了“VR模拟联合国会议”，商务英语学院余静演示了“VR国际商务谈判”，国际法学与社会学院任娇娇老师演示了“VR国际商事仲裁”的课例，与会嘉宾真实体验到了教学与虚拟仿真软硬件深度融合的全新智慧教学场景。通过教学与实训相结合，中心构建了面向未来、以学生为中心的沉浸式智慧实训学习环境，以加快形成具有校本特色的复合型、应用型国际化人才培养的新方法、新模式，进一步推进新文科建设创新发展。</w:t>
      </w:r>
    </w:p>
    <w:p>
      <w:pPr>
        <w:pStyle w:val="3"/>
        <w:widowControl/>
        <w:spacing w:beforeAutospacing="0" w:afterAutospacing="0"/>
        <w:jc w:val="center"/>
        <w:rPr>
          <w:rStyle w:val="6"/>
        </w:rPr>
      </w:pPr>
      <w:r>
        <w:rPr>
          <w:rFonts w:hint="eastAsia"/>
        </w:rPr>
        <w:drawing>
          <wp:inline distT="0" distB="0" distL="114300" distR="114300">
            <wp:extent cx="4048760" cy="2698750"/>
            <wp:effectExtent l="0" t="0" r="10160" b="0"/>
            <wp:docPr id="37" name="图片 37" descr="11019622_a6017278505_p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1019622_a6017278505_plx"/>
                    <pic:cNvPicPr>
                      <a:picLocks noChangeAspect="1"/>
                    </pic:cNvPicPr>
                  </pic:nvPicPr>
                  <pic:blipFill>
                    <a:blip r:embed="rId15"/>
                    <a:stretch>
                      <a:fillRect/>
                    </a:stretch>
                  </pic:blipFill>
                  <pic:spPr>
                    <a:xfrm>
                      <a:off x="0" y="0"/>
                      <a:ext cx="4048760" cy="2698750"/>
                    </a:xfrm>
                    <a:prstGeom prst="rect">
                      <a:avLst/>
                    </a:prstGeom>
                  </pic:spPr>
                </pic:pic>
              </a:graphicData>
            </a:graphic>
          </wp:inline>
        </w:drawing>
      </w:r>
    </w:p>
    <w:p>
      <w:pPr>
        <w:pStyle w:val="3"/>
        <w:widowControl/>
        <w:spacing w:beforeAutospacing="0" w:afterAutospacing="0"/>
        <w:jc w:val="center"/>
        <w:rPr>
          <w:rStyle w:val="6"/>
        </w:rPr>
      </w:pPr>
      <w:r>
        <w:rPr>
          <w:rStyle w:val="6"/>
          <w:rFonts w:hint="eastAsia"/>
        </w:rPr>
        <w:t>孟利君老师演示</w:t>
      </w:r>
      <w:r>
        <w:rPr>
          <w:rFonts w:hint="eastAsia"/>
          <w:b/>
        </w:rPr>
        <w:t>“VR模拟联合国会议”</w:t>
      </w:r>
    </w:p>
    <w:p>
      <w:pPr>
        <w:pStyle w:val="3"/>
        <w:widowControl/>
        <w:spacing w:beforeAutospacing="0" w:afterAutospacing="0"/>
        <w:rPr>
          <w:rStyle w:val="6"/>
        </w:rPr>
      </w:pPr>
    </w:p>
    <w:p>
      <w:pPr>
        <w:pStyle w:val="3"/>
        <w:widowControl/>
        <w:spacing w:beforeAutospacing="0" w:afterAutospacing="0"/>
        <w:jc w:val="center"/>
        <w:rPr>
          <w:rFonts w:hint="eastAsia"/>
        </w:rPr>
      </w:pPr>
      <w:r>
        <w:rPr>
          <w:rFonts w:hint="eastAsia"/>
        </w:rPr>
        <w:drawing>
          <wp:inline distT="0" distB="0" distL="114300" distR="114300">
            <wp:extent cx="3705860" cy="2470785"/>
            <wp:effectExtent l="0" t="0" r="7620" b="1270"/>
            <wp:docPr id="40" name="图片 40" descr="11438442_a6017278505_p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1438442_a6017278505_plx"/>
                    <pic:cNvPicPr>
                      <a:picLocks noChangeAspect="1"/>
                    </pic:cNvPicPr>
                  </pic:nvPicPr>
                  <pic:blipFill>
                    <a:blip r:embed="rId16"/>
                    <a:stretch>
                      <a:fillRect/>
                    </a:stretch>
                  </pic:blipFill>
                  <pic:spPr>
                    <a:xfrm>
                      <a:off x="0" y="0"/>
                      <a:ext cx="3705860" cy="2470785"/>
                    </a:xfrm>
                    <a:prstGeom prst="rect">
                      <a:avLst/>
                    </a:prstGeom>
                  </pic:spPr>
                </pic:pic>
              </a:graphicData>
            </a:graphic>
          </wp:inline>
        </w:drawing>
      </w:r>
    </w:p>
    <w:p>
      <w:pPr>
        <w:pStyle w:val="3"/>
        <w:widowControl/>
        <w:spacing w:beforeAutospacing="0" w:afterAutospacing="0"/>
        <w:jc w:val="center"/>
        <w:rPr>
          <w:b/>
          <w:bCs/>
        </w:rPr>
      </w:pPr>
      <w:r>
        <w:rPr>
          <w:rFonts w:hint="eastAsia"/>
          <w:b/>
          <w:bCs/>
        </w:rPr>
        <w:t>余静老师演示“VR国际商务谈判”</w:t>
      </w:r>
    </w:p>
    <w:p>
      <w:pPr>
        <w:pStyle w:val="3"/>
        <w:widowControl/>
        <w:spacing w:beforeAutospacing="0" w:afterAutospacing="0"/>
      </w:pPr>
    </w:p>
    <w:p>
      <w:pPr>
        <w:widowControl/>
        <w:jc w:val="center"/>
        <w:rPr>
          <w:rFonts w:hint="eastAsia"/>
        </w:rPr>
      </w:pPr>
      <w:r>
        <w:rPr>
          <w:rFonts w:hint="eastAsia"/>
        </w:rPr>
        <w:drawing>
          <wp:inline distT="0" distB="0" distL="114300" distR="114300">
            <wp:extent cx="3393440" cy="2262505"/>
            <wp:effectExtent l="0" t="0" r="6985" b="4445"/>
            <wp:docPr id="45" name="图片 45" descr="12376215_a6017278505_p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2376215_a6017278505_plx"/>
                    <pic:cNvPicPr>
                      <a:picLocks noChangeAspect="1"/>
                    </pic:cNvPicPr>
                  </pic:nvPicPr>
                  <pic:blipFill>
                    <a:blip r:embed="rId17"/>
                    <a:stretch>
                      <a:fillRect/>
                    </a:stretch>
                  </pic:blipFill>
                  <pic:spPr>
                    <a:xfrm>
                      <a:off x="0" y="0"/>
                      <a:ext cx="3393440" cy="2262505"/>
                    </a:xfrm>
                    <a:prstGeom prst="rect">
                      <a:avLst/>
                    </a:prstGeom>
                  </pic:spPr>
                </pic:pic>
              </a:graphicData>
            </a:graphic>
          </wp:inline>
        </w:drawing>
      </w:r>
    </w:p>
    <w:p>
      <w:pPr>
        <w:widowControl/>
        <w:jc w:val="center"/>
        <w:rPr>
          <w:b/>
          <w:bCs/>
        </w:rPr>
      </w:pPr>
      <w:r>
        <w:rPr>
          <w:rFonts w:hint="eastAsia"/>
          <w:b/>
          <w:bCs/>
        </w:rPr>
        <w:t>任娇娇老师演示“VR国际商事仲裁”</w:t>
      </w:r>
    </w:p>
    <w:p>
      <w:pPr>
        <w:widowControl/>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12" w:lineRule="atLeast"/>
        <w:ind w:left="0" w:right="0" w:firstLine="480" w:firstLineChars="200"/>
        <w:rPr>
          <w:rFonts w:hint="eastAsia" w:cs="Times New Roman" w:asciiTheme="minorHAnsi" w:hAnsiTheme="minorHAnsi" w:eastAsiaTheme="minorEastAsia"/>
          <w:b w:val="0"/>
          <w:bCs w:val="0"/>
          <w:kern w:val="0"/>
          <w:sz w:val="24"/>
          <w:szCs w:val="24"/>
          <w:lang w:val="en-US" w:eastAsia="zh-CN" w:bidi="ar-SA"/>
        </w:rPr>
      </w:pPr>
      <w:r>
        <w:rPr>
          <w:rFonts w:hint="eastAsia" w:cs="Times New Roman" w:asciiTheme="minorHAnsi" w:hAnsiTheme="minorHAnsi" w:eastAsiaTheme="minorEastAsia"/>
          <w:b w:val="0"/>
          <w:bCs w:val="0"/>
          <w:kern w:val="0"/>
          <w:sz w:val="24"/>
          <w:szCs w:val="24"/>
          <w:lang w:val="en-US" w:eastAsia="zh-CN" w:bidi="ar-SA"/>
        </w:rPr>
        <w:t>随后，与会嘉宾参观了歌乐书院，观摩了正在举行的西部高校模拟联合国大会。据悉歌乐书院近期获批重庆市2024年高校思想政治工作质量提升项目（高校场馆育人优质资源项目）。书院以 “跨界融合，知行合一”为院训，以“一核三型八维”为人才培养理念，立足于交叉融合的学科优势，共设立15个“卓越涉外人才书院班”，开设了一批交叉专业、微专业、校企联合培养项目等，拟培养一批强外语、厚人文、精领域，具有中国情怀、国际视野、交流才能，善合作、能创新的高素质融通性新文科国际化人才。</w:t>
      </w:r>
    </w:p>
    <w:p>
      <w:pPr>
        <w:pStyle w:val="3"/>
        <w:widowControl/>
        <w:spacing w:beforeAutospacing="0" w:afterAutospacing="0"/>
        <w:jc w:val="center"/>
      </w:pPr>
      <w:r>
        <w:rPr>
          <w:rFonts w:hint="eastAsia"/>
        </w:rPr>
        <w:drawing>
          <wp:inline distT="0" distB="0" distL="114300" distR="114300">
            <wp:extent cx="3566160" cy="2378075"/>
            <wp:effectExtent l="0" t="0" r="6985" b="7620"/>
            <wp:docPr id="32" name="图片 32" descr="13381123_a6017278505_p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3381123_a6017278505_plx"/>
                    <pic:cNvPicPr>
                      <a:picLocks noChangeAspect="1"/>
                    </pic:cNvPicPr>
                  </pic:nvPicPr>
                  <pic:blipFill>
                    <a:blip r:embed="rId18"/>
                    <a:stretch>
                      <a:fillRect/>
                    </a:stretch>
                  </pic:blipFill>
                  <pic:spPr>
                    <a:xfrm>
                      <a:off x="0" y="0"/>
                      <a:ext cx="3566160" cy="2378075"/>
                    </a:xfrm>
                    <a:prstGeom prst="rect">
                      <a:avLst/>
                    </a:prstGeom>
                  </pic:spPr>
                </pic:pic>
              </a:graphicData>
            </a:graphic>
          </wp:inline>
        </w:drawing>
      </w:r>
    </w:p>
    <w:p>
      <w:pPr>
        <w:pStyle w:val="3"/>
        <w:widowControl/>
        <w:spacing w:beforeAutospacing="0" w:afterAutospacing="0"/>
        <w:jc w:val="center"/>
      </w:pPr>
      <w:r>
        <w:rPr>
          <w:rFonts w:hint="eastAsia"/>
        </w:rPr>
        <w:drawing>
          <wp:inline distT="0" distB="0" distL="114300" distR="114300">
            <wp:extent cx="3478530" cy="2319655"/>
            <wp:effectExtent l="0" t="0" r="8255" b="1270"/>
            <wp:docPr id="52" name="图片 52" descr="12829446_a6017278505_p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2829446_a6017278505_plx"/>
                    <pic:cNvPicPr>
                      <a:picLocks noChangeAspect="1"/>
                    </pic:cNvPicPr>
                  </pic:nvPicPr>
                  <pic:blipFill>
                    <a:blip r:embed="rId19"/>
                    <a:stretch>
                      <a:fillRect/>
                    </a:stretch>
                  </pic:blipFill>
                  <pic:spPr>
                    <a:xfrm>
                      <a:off x="0" y="0"/>
                      <a:ext cx="3478530" cy="2319655"/>
                    </a:xfrm>
                    <a:prstGeom prst="rect">
                      <a:avLst/>
                    </a:prstGeom>
                  </pic:spPr>
                </pic:pic>
              </a:graphicData>
            </a:graphic>
          </wp:inline>
        </w:drawing>
      </w:r>
      <w:r>
        <w:rPr>
          <w:rFonts w:hint="eastAsia"/>
        </w:rPr>
        <w:drawing>
          <wp:inline distT="0" distB="0" distL="114300" distR="114300">
            <wp:extent cx="3691890" cy="2461895"/>
            <wp:effectExtent l="0" t="0" r="0" b="10160"/>
            <wp:docPr id="54" name="图片 54" descr="12904409_a6017278505_p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2904409_a6017278505_plx"/>
                    <pic:cNvPicPr>
                      <a:picLocks noChangeAspect="1"/>
                    </pic:cNvPicPr>
                  </pic:nvPicPr>
                  <pic:blipFill>
                    <a:blip r:embed="rId20"/>
                    <a:stretch>
                      <a:fillRect/>
                    </a:stretch>
                  </pic:blipFill>
                  <pic:spPr>
                    <a:xfrm>
                      <a:off x="0" y="0"/>
                      <a:ext cx="3691890" cy="2461895"/>
                    </a:xfrm>
                    <a:prstGeom prst="rect">
                      <a:avLst/>
                    </a:prstGeom>
                  </pic:spPr>
                </pic:pic>
              </a:graphicData>
            </a:graphic>
          </wp:inline>
        </w:drawing>
      </w:r>
    </w:p>
    <w:p>
      <w:pPr>
        <w:pStyle w:val="3"/>
        <w:widowControl/>
        <w:spacing w:beforeAutospacing="0" w:afterAutospacing="0"/>
      </w:pPr>
    </w:p>
    <w:p>
      <w:pPr>
        <w:widowControl/>
        <w:jc w:val="center"/>
        <w:rPr>
          <w:rFonts w:ascii="宋体" w:hAnsi="宋体" w:eastAsia="宋体" w:cs="宋体"/>
          <w:kern w:val="0"/>
          <w:sz w:val="24"/>
          <w:lang w:bidi="ar"/>
        </w:rPr>
      </w:pPr>
    </w:p>
    <w:p>
      <w:pPr>
        <w:widowControl/>
        <w:jc w:val="center"/>
        <w:rPr>
          <w:rFonts w:ascii="宋体" w:hAnsi="宋体" w:eastAsia="宋体" w:cs="宋体"/>
          <w:kern w:val="0"/>
          <w:sz w:val="24"/>
          <w:lang w:bidi="ar"/>
        </w:rPr>
      </w:pPr>
    </w:p>
    <w:p>
      <w:pPr>
        <w:widowControl/>
        <w:jc w:val="center"/>
        <w:rPr>
          <w:rFonts w:ascii="宋体" w:hAnsi="宋体" w:eastAsia="宋体" w:cs="宋体"/>
          <w:kern w:val="0"/>
          <w:sz w:val="24"/>
          <w:lang w:bidi="ar"/>
        </w:rPr>
      </w:pPr>
      <w:r>
        <w:rPr>
          <w:rFonts w:ascii="宋体" w:hAnsi="宋体" w:eastAsia="宋体" w:cs="宋体"/>
          <w:kern w:val="0"/>
          <w:sz w:val="24"/>
        </w:rPr>
        <w:drawing>
          <wp:inline distT="0" distB="0" distL="114300" distR="114300">
            <wp:extent cx="3269615" cy="2179955"/>
            <wp:effectExtent l="0" t="0" r="1270" b="635"/>
            <wp:docPr id="58" name="图片 58" descr="13086674_a6017278505_p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3086674_a6017278505_plx"/>
                    <pic:cNvPicPr>
                      <a:picLocks noChangeAspect="1"/>
                    </pic:cNvPicPr>
                  </pic:nvPicPr>
                  <pic:blipFill>
                    <a:blip r:embed="rId21"/>
                    <a:stretch>
                      <a:fillRect/>
                    </a:stretch>
                  </pic:blipFill>
                  <pic:spPr>
                    <a:xfrm>
                      <a:off x="0" y="0"/>
                      <a:ext cx="3269615" cy="2179955"/>
                    </a:xfrm>
                    <a:prstGeom prst="rect">
                      <a:avLst/>
                    </a:prstGeom>
                  </pic:spPr>
                </pic:pic>
              </a:graphicData>
            </a:graphic>
          </wp:inline>
        </w:drawing>
      </w:r>
      <w:r>
        <w:rPr>
          <w:rFonts w:ascii="宋体" w:hAnsi="宋体" w:eastAsia="宋体" w:cs="宋体"/>
          <w:kern w:val="0"/>
          <w:sz w:val="24"/>
        </w:rPr>
        <w:drawing>
          <wp:inline distT="0" distB="0" distL="114300" distR="114300">
            <wp:extent cx="3696335" cy="2464435"/>
            <wp:effectExtent l="0" t="0" r="6350" b="7620"/>
            <wp:docPr id="60" name="图片 60" descr="13140656_a6017278505_p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3140656_a6017278505_plx"/>
                    <pic:cNvPicPr>
                      <a:picLocks noChangeAspect="1"/>
                    </pic:cNvPicPr>
                  </pic:nvPicPr>
                  <pic:blipFill>
                    <a:blip r:embed="rId22"/>
                    <a:stretch>
                      <a:fillRect/>
                    </a:stretch>
                  </pic:blipFill>
                  <pic:spPr>
                    <a:xfrm>
                      <a:off x="0" y="0"/>
                      <a:ext cx="3696335" cy="2464435"/>
                    </a:xfrm>
                    <a:prstGeom prst="rect">
                      <a:avLst/>
                    </a:prstGeom>
                  </pic:spPr>
                </pic:pic>
              </a:graphicData>
            </a:graphic>
          </wp:inline>
        </w:drawing>
      </w:r>
    </w:p>
    <w:p>
      <w:pPr>
        <w:pStyle w:val="3"/>
        <w:widowControl/>
        <w:spacing w:beforeAutospacing="0" w:afterAutospacing="0"/>
        <w:jc w:val="center"/>
        <w:rPr>
          <w:b/>
          <w:bCs/>
        </w:rPr>
      </w:pPr>
      <w:r>
        <w:rPr>
          <w:rFonts w:hint="eastAsia"/>
          <w:b/>
          <w:bCs/>
        </w:rPr>
        <w:t>与会嘉宾参观歌乐书院</w:t>
      </w:r>
    </w:p>
    <w:p>
      <w:pPr>
        <w:widowControl/>
        <w:jc w:val="center"/>
        <w:rPr>
          <w:rFonts w:ascii="宋体" w:hAnsi="宋体" w:eastAsia="宋体" w:cs="宋体"/>
          <w:kern w:val="0"/>
          <w:sz w:val="24"/>
          <w:lang w:bidi="ar"/>
        </w:rPr>
      </w:pPr>
    </w:p>
    <w:p>
      <w:pPr>
        <w:pStyle w:val="3"/>
        <w:widowControl/>
        <w:spacing w:beforeAutospacing="0" w:afterAutospacing="0" w:line="360" w:lineRule="auto"/>
        <w:ind w:firstLine="480" w:firstLineChars="200"/>
      </w:pPr>
      <w:r>
        <w:t>未来，</w:t>
      </w:r>
      <w:r>
        <w:rPr>
          <w:rFonts w:hint="eastAsia"/>
          <w:lang w:val="en-US" w:eastAsia="zh-CN"/>
        </w:rPr>
        <w:t>学校</w:t>
      </w:r>
      <w:r>
        <w:rPr>
          <w:rFonts w:hint="eastAsia"/>
        </w:rPr>
        <w:t>将</w:t>
      </w:r>
      <w:r>
        <w:rPr>
          <w:rFonts w:hint="eastAsia"/>
          <w:lang w:val="en-US" w:eastAsia="zh-CN"/>
        </w:rPr>
        <w:t>进一步深化</w:t>
      </w:r>
      <w:r>
        <w:rPr>
          <w:rFonts w:hint="eastAsia"/>
        </w:rPr>
        <w:t>新文科教育改革创新与实践</w:t>
      </w:r>
      <w:r>
        <w:rPr>
          <w:rFonts w:hint="eastAsia"/>
          <w:lang w:eastAsia="zh-CN"/>
        </w:rPr>
        <w:t>，</w:t>
      </w:r>
      <w:r>
        <w:rPr>
          <w:rFonts w:hint="eastAsia"/>
        </w:rPr>
        <w:t>用</w:t>
      </w:r>
      <w:r>
        <w:t>智慧赋能教学，</w:t>
      </w:r>
      <w:r>
        <w:rPr>
          <w:rFonts w:hint="eastAsia"/>
        </w:rPr>
        <w:t>加快数字人才培养步伐，</w:t>
      </w:r>
      <w:r>
        <w:t>不断落实国家教育数字化战略行动，推进外语教育数字化转型，共创西部及全国高等外语教育发展新格局。</w:t>
      </w:r>
    </w:p>
    <w:p>
      <w:pPr>
        <w:pStyle w:val="3"/>
        <w:widowControl/>
        <w:spacing w:beforeAutospacing="0" w:afterAutospacing="0" w:line="360" w:lineRule="auto"/>
        <w:ind w:firstLine="480" w:firstLineChars="200"/>
      </w:pPr>
      <w:r>
        <w:rPr>
          <w:rFonts w:hint="eastAsia"/>
        </w:rPr>
        <w:t xml:space="preserve">                                                   </w:t>
      </w:r>
      <w:bookmarkStart w:id="0" w:name="_GoBack"/>
      <w:bookmarkEnd w:id="0"/>
      <w:r>
        <w:rPr>
          <w:rFonts w:hint="eastAsia"/>
        </w:rPr>
        <w:t>教务处</w:t>
      </w:r>
    </w:p>
    <w:p>
      <w:pPr>
        <w:pStyle w:val="3"/>
        <w:widowControl/>
        <w:spacing w:beforeAutospacing="0" w:afterAutospacing="0" w:line="360" w:lineRule="auto"/>
        <w:ind w:firstLine="6000" w:firstLineChars="2500"/>
        <w:jc w:val="both"/>
      </w:pPr>
      <w:r>
        <w:rPr>
          <w:rFonts w:hint="eastAsia"/>
        </w:rPr>
        <w:t>2024年4月29日</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ZmODIxOTY0OGViNGFkZGQ1NjM1YjAxNjA3OGZiZTQifQ=="/>
  </w:docVars>
  <w:rsids>
    <w:rsidRoot w:val="7C5625FE"/>
    <w:rsid w:val="001448F5"/>
    <w:rsid w:val="001C27AB"/>
    <w:rsid w:val="00395FEF"/>
    <w:rsid w:val="005649E4"/>
    <w:rsid w:val="00601FEE"/>
    <w:rsid w:val="008D3297"/>
    <w:rsid w:val="0092742A"/>
    <w:rsid w:val="00AB0873"/>
    <w:rsid w:val="00B27D79"/>
    <w:rsid w:val="00BB4061"/>
    <w:rsid w:val="00EA5381"/>
    <w:rsid w:val="08FF1C4F"/>
    <w:rsid w:val="0B39551B"/>
    <w:rsid w:val="26AD25D3"/>
    <w:rsid w:val="28B25693"/>
    <w:rsid w:val="32065532"/>
    <w:rsid w:val="4CE4545C"/>
    <w:rsid w:val="660A453A"/>
    <w:rsid w:val="7C562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306</Words>
  <Characters>1748</Characters>
  <Lines>14</Lines>
  <Paragraphs>4</Paragraphs>
  <TotalTime>11</TotalTime>
  <ScaleCrop>false</ScaleCrop>
  <LinksUpToDate>false</LinksUpToDate>
  <CharactersWithSpaces>2050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2024-04-29T08:46:00Z</dcterms:created>
  <dc:creator>pinkerton</dc:creator>
  <cp:lastModifiedBy>本真1395359829</cp:lastModifiedBy>
  <dcterms:modified xsi:type="dcterms:W3CDTF">2024-04-29T13:37:06Z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051CF32E45044688AC65BEE4510FA6A5_11</vt:lpwstr>
  </property>
</Properties>
</file>