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关于</w:t>
      </w:r>
      <w:r>
        <w:rPr>
          <w:rFonts w:hint="eastAsia"/>
          <w:b/>
          <w:bCs/>
          <w:sz w:val="32"/>
          <w:szCs w:val="40"/>
        </w:rPr>
        <w:t>20</w:t>
      </w:r>
      <w:r>
        <w:rPr>
          <w:rFonts w:hint="eastAsia"/>
          <w:b/>
          <w:bCs/>
          <w:sz w:val="32"/>
          <w:szCs w:val="40"/>
          <w:lang w:val="en-US" w:eastAsia="zh-CN"/>
        </w:rPr>
        <w:t>20</w:t>
      </w:r>
      <w:r>
        <w:rPr>
          <w:rFonts w:hint="eastAsia"/>
          <w:b/>
          <w:bCs/>
          <w:sz w:val="32"/>
          <w:szCs w:val="40"/>
        </w:rPr>
        <w:t xml:space="preserve"> 年全国大学生英语竞赛(NECCS)</w:t>
      </w:r>
      <w:r>
        <w:rPr>
          <w:rFonts w:hint="eastAsia"/>
          <w:b/>
          <w:bCs/>
          <w:sz w:val="32"/>
          <w:szCs w:val="40"/>
          <w:lang w:eastAsia="zh-CN"/>
        </w:rPr>
        <w:t>的大赛具体安排、获奖信息、辅导用书以及成绩查询等相关信息说明</w:t>
      </w:r>
    </w:p>
    <w:p>
      <w:pPr>
        <w:keepNext w:val="0"/>
        <w:keepLines w:val="0"/>
        <w:pageBreakBefore w:val="0"/>
        <w:kinsoku/>
        <w:overflowPunct/>
        <w:topLinePunct w:val="0"/>
        <w:autoSpaceDE/>
        <w:autoSpaceDN/>
        <w:bidi w:val="0"/>
        <w:adjustRightInd/>
        <w:snapToGrid/>
        <w:spacing w:afterAutospacing="0" w:line="360" w:lineRule="auto"/>
        <w:textAlignment w:val="auto"/>
        <w:outlineLvl w:val="9"/>
        <w:rPr>
          <w:rFonts w:hint="eastAsia" w:ascii="宋体" w:hAnsi="宋体" w:eastAsia="宋体" w:cs="宋体"/>
          <w:b/>
          <w:bCs/>
          <w:color w:val="000000"/>
          <w:kern w:val="0"/>
          <w:sz w:val="24"/>
          <w:lang w:eastAsia="zh-CN" w:bidi="ar"/>
        </w:rPr>
      </w:pPr>
      <w:r>
        <w:rPr>
          <w:rFonts w:hint="eastAsia" w:ascii="宋体" w:hAnsi="宋体" w:eastAsia="宋体" w:cs="宋体"/>
          <w:b/>
          <w:bCs/>
          <w:color w:val="000000"/>
          <w:kern w:val="0"/>
          <w:sz w:val="24"/>
          <w:lang w:eastAsia="zh-CN" w:bidi="ar"/>
        </w:rPr>
        <w:t>初、决赛成绩公布和查询：</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初赛成绩在其所在的参赛学校查询。决赛成绩在各省（自治区、直辖市）竞赛组委会查询；全国竞赛组委会办公室还将在全国大学生英语竞赛官方网站（www.chinaneccs.org）、中国英语外语教学研究网（www.tefl-china.net）及英语辅导报社网（www.ecp.com.cn）上公布荣获全国特等奖学生的名单。</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1.奖励等级：本次竞赛四个类别均设四个国家奖励等级：特等奖（1%）、一等奖（5%）。而二等奖和三等奖通过初赛产生，分别依据各参赛高校初赛人数的30‰和50‰评选。</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与此同时，获奖认定也将分为三个层次：国家级，省级和校级认定。</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参加全国总决赛获得一二三等奖，认定为国家级一二三等奖；参加重庆市复赛获得特等奖和一等奖，认定为省级特等奖和一等奖；参加学校初赛获得二等奖和三等奖，认定为校级学科专业竞赛二三等奖。</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2. 获奖证书：获特等奖和一等奖的学生及其指导教师(限一名)由全国竞赛组委会分别颁发获奖证书和荣誉证书，向所在学校颁发奖状，获二等奖和三等奖的学生由全国竞赛组委会颁发获奖证书。</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3. 宣传表彰：获奖的师生名单将在全国大学生英语竞赛官方网站（www.chinaneccs.org）、中国英语外语教学研究网站（www.tefl-china.net）、英语辅导报社网站（www.ecp.com.cn）和全国主要外语报刊上宣传表彰。</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4. 通报表彰：全国竞赛组委员会办公室向教育部有关部门、各省（自治区、直辖市）教育厅和各省（自治区、直辖市）大学外语教学研究会通报各省（自治区、直辖市）20</w:t>
      </w:r>
      <w:r>
        <w:rPr>
          <w:rFonts w:hint="eastAsia" w:ascii="宋体" w:hAnsi="宋体" w:eastAsia="宋体" w:cs="宋体"/>
          <w:color w:val="000000"/>
          <w:kern w:val="0"/>
          <w:sz w:val="24"/>
          <w:lang w:val="en-US" w:eastAsia="zh-CN" w:bidi="ar"/>
        </w:rPr>
        <w:t>20</w:t>
      </w:r>
      <w:r>
        <w:rPr>
          <w:rFonts w:hint="eastAsia" w:ascii="宋体" w:hAnsi="宋体" w:eastAsia="宋体" w:cs="宋体"/>
          <w:color w:val="000000"/>
          <w:kern w:val="0"/>
          <w:sz w:val="24"/>
          <w:lang w:eastAsia="zh-CN" w:bidi="ar"/>
        </w:rPr>
        <w:t>年全国大学生英语竞赛参赛及获奖情况，以示表彰。</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5. 参赛证书：全国竞赛组委会将在初赛期间向每一位参赛学生颁发统一制作的精美参赛证书。</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eastAsia="宋体" w:cs="宋体"/>
          <w:color w:val="000000"/>
          <w:kern w:val="0"/>
          <w:sz w:val="24"/>
          <w:lang w:bidi="ar"/>
        </w:rPr>
      </w:pP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eastAsia="宋体" w:cs="宋体"/>
          <w:color w:val="000000"/>
          <w:kern w:val="0"/>
          <w:sz w:val="24"/>
          <w:lang w:bidi="ar"/>
        </w:rPr>
      </w:pP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eastAsia="宋体" w:cs="宋体"/>
          <w:color w:val="000000"/>
          <w:kern w:val="0"/>
          <w:sz w:val="24"/>
          <w:lang w:bidi="ar"/>
        </w:rPr>
      </w:pPr>
    </w:p>
    <w:p>
      <w:pPr>
        <w:keepNext w:val="0"/>
        <w:keepLines w:val="0"/>
        <w:pageBreakBefore w:val="0"/>
        <w:kinsoku/>
        <w:overflowPunct/>
        <w:topLinePunct w:val="0"/>
        <w:autoSpaceDE/>
        <w:autoSpaceDN/>
        <w:bidi w:val="0"/>
        <w:adjustRightInd/>
        <w:snapToGrid/>
        <w:spacing w:afterAutospacing="0" w:line="360" w:lineRule="auto"/>
        <w:textAlignment w:val="auto"/>
        <w:outlineLvl w:val="9"/>
        <w:rPr>
          <w:rFonts w:hint="eastAsia" w:ascii="宋体" w:hAnsi="宋体" w:eastAsia="宋体" w:cs="宋体"/>
          <w:color w:val="000000"/>
          <w:kern w:val="0"/>
          <w:sz w:val="24"/>
          <w:lang w:bidi="ar"/>
        </w:rPr>
      </w:pPr>
    </w:p>
    <w:p>
      <w:pPr>
        <w:keepNext w:val="0"/>
        <w:keepLines w:val="0"/>
        <w:pageBreakBefore w:val="0"/>
        <w:kinsoku/>
        <w:overflowPunct/>
        <w:topLinePunct w:val="0"/>
        <w:autoSpaceDE/>
        <w:autoSpaceDN/>
        <w:bidi w:val="0"/>
        <w:adjustRightInd/>
        <w:snapToGrid/>
        <w:spacing w:afterAutospacing="0" w:line="360" w:lineRule="auto"/>
        <w:textAlignment w:val="auto"/>
        <w:outlineLvl w:val="9"/>
        <w:rPr>
          <w:rFonts w:hint="eastAsia" w:ascii="宋体" w:hAnsi="宋体" w:cs="宋体"/>
          <w:color w:val="000000"/>
          <w:kern w:val="0"/>
          <w:sz w:val="24"/>
          <w:lang w:bidi="ar"/>
        </w:rPr>
      </w:pPr>
      <w:r>
        <w:rPr>
          <w:rFonts w:hint="eastAsia" w:ascii="宋体" w:hAnsi="宋体" w:cs="宋体"/>
          <w:b/>
          <w:bCs/>
          <w:color w:val="000000"/>
          <w:kern w:val="0"/>
          <w:sz w:val="24"/>
          <w:lang w:bidi="ar"/>
        </w:rPr>
        <w:t>辅导用书</w:t>
      </w:r>
      <w:r>
        <w:rPr>
          <w:rFonts w:hint="eastAsia" w:ascii="宋体" w:hAnsi="宋体" w:cs="宋体"/>
          <w:color w:val="000000"/>
          <w:kern w:val="0"/>
          <w:sz w:val="24"/>
          <w:lang w:bidi="ar"/>
        </w:rPr>
        <w:t>：</w:t>
      </w:r>
    </w:p>
    <w:p>
      <w:pPr>
        <w:pStyle w:val="2"/>
        <w:keepNext w:val="0"/>
        <w:keepLines w:val="0"/>
        <w:pageBreakBefore w:val="0"/>
        <w:kinsoku/>
        <w:wordWrap w:val="0"/>
        <w:overflowPunct/>
        <w:topLinePunct w:val="0"/>
        <w:autoSpaceDE/>
        <w:autoSpaceDN/>
        <w:bidi w:val="0"/>
        <w:adjustRightInd/>
        <w:snapToGrid/>
        <w:spacing w:before="120" w:beforeAutospacing="0" w:afterAutospacing="0" w:line="360" w:lineRule="auto"/>
        <w:ind w:firstLine="480" w:firstLineChars="200"/>
        <w:jc w:val="both"/>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为了方便各院校和大学生备考20</w:t>
      </w:r>
      <w:r>
        <w:rPr>
          <w:rFonts w:hint="eastAsia" w:cs="宋体"/>
          <w:b w:val="0"/>
          <w:bCs w:val="0"/>
          <w:color w:val="000000"/>
          <w:kern w:val="0"/>
          <w:sz w:val="24"/>
          <w:szCs w:val="24"/>
          <w:lang w:val="en-US" w:eastAsia="zh-CN" w:bidi="ar"/>
        </w:rPr>
        <w:t>20</w:t>
      </w:r>
      <w:r>
        <w:rPr>
          <w:rFonts w:hint="eastAsia" w:ascii="宋体" w:hAnsi="宋体" w:eastAsia="宋体" w:cs="宋体"/>
          <w:b w:val="0"/>
          <w:bCs w:val="0"/>
          <w:color w:val="000000"/>
          <w:kern w:val="0"/>
          <w:sz w:val="24"/>
          <w:szCs w:val="24"/>
          <w:lang w:val="en-US" w:eastAsia="zh-CN" w:bidi="ar"/>
        </w:rPr>
        <w:t>年全国大学生英语竞赛（NECCS），充</w:t>
      </w:r>
    </w:p>
    <w:p>
      <w:pPr>
        <w:pStyle w:val="2"/>
        <w:keepNext w:val="0"/>
        <w:keepLines w:val="0"/>
        <w:pageBreakBefore w:val="0"/>
        <w:kinsoku/>
        <w:wordWrap w:val="0"/>
        <w:overflowPunct/>
        <w:topLinePunct w:val="0"/>
        <w:autoSpaceDE/>
        <w:autoSpaceDN/>
        <w:bidi w:val="0"/>
        <w:adjustRightInd/>
        <w:snapToGrid/>
        <w:spacing w:before="120" w:beforeAutospacing="0" w:afterAutospacing="0" w:line="360" w:lineRule="auto"/>
        <w:jc w:val="both"/>
        <w:textAlignment w:val="auto"/>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分了解本竞赛的特点和初、决赛试题命题思路及题型，把握竞赛试题的重点、难点和考点及应试策略，在本竞赛中获得优异成绩，</w:t>
      </w:r>
      <w:r>
        <w:rPr>
          <w:rFonts w:hint="eastAsia" w:cs="宋体"/>
          <w:b w:val="0"/>
          <w:bCs w:val="0"/>
          <w:color w:val="000000"/>
          <w:kern w:val="0"/>
          <w:sz w:val="24"/>
          <w:szCs w:val="24"/>
          <w:lang w:val="en-US" w:eastAsia="zh-CN" w:bidi="ar"/>
        </w:rPr>
        <w:t xml:space="preserve">各位同学可以自行预定购买 </w:t>
      </w:r>
      <w:r>
        <w:rPr>
          <w:rFonts w:hint="eastAsia" w:ascii="宋体" w:hAnsi="宋体" w:eastAsia="宋体" w:cs="宋体"/>
          <w:b w:val="0"/>
          <w:bCs w:val="0"/>
          <w:color w:val="000000"/>
          <w:kern w:val="0"/>
          <w:sz w:val="24"/>
          <w:szCs w:val="24"/>
          <w:lang w:val="en-US" w:eastAsia="zh-CN" w:bidi="ar"/>
        </w:rPr>
        <w:t>《全国大学生英语竞赛官方考试指南》（</w:t>
      </w:r>
      <w:r>
        <w:rPr>
          <w:rFonts w:hint="eastAsia" w:cs="宋体"/>
          <w:b w:val="0"/>
          <w:bCs w:val="0"/>
          <w:color w:val="000000"/>
          <w:kern w:val="0"/>
          <w:sz w:val="24"/>
          <w:szCs w:val="24"/>
          <w:lang w:val="en-US" w:eastAsia="zh-CN" w:bidi="ar"/>
        </w:rPr>
        <w:t>2020年</w:t>
      </w:r>
      <w:r>
        <w:rPr>
          <w:rFonts w:hint="eastAsia" w:ascii="宋体" w:hAnsi="宋体" w:eastAsia="宋体" w:cs="宋体"/>
          <w:b w:val="0"/>
          <w:bCs w:val="0"/>
          <w:color w:val="000000"/>
          <w:kern w:val="0"/>
          <w:sz w:val="24"/>
          <w:szCs w:val="24"/>
          <w:lang w:val="en-US" w:eastAsia="zh-CN" w:bidi="ar"/>
        </w:rPr>
        <w:t>版）及全国竞赛组委会指定辅导用书：20</w:t>
      </w:r>
      <w:r>
        <w:rPr>
          <w:rFonts w:hint="eastAsia" w:cs="宋体"/>
          <w:b w:val="0"/>
          <w:bCs w:val="0"/>
          <w:color w:val="000000"/>
          <w:kern w:val="0"/>
          <w:sz w:val="24"/>
          <w:szCs w:val="24"/>
          <w:lang w:val="en-US" w:eastAsia="zh-CN" w:bidi="ar"/>
        </w:rPr>
        <w:t>20</w:t>
      </w:r>
      <w:r>
        <w:rPr>
          <w:rFonts w:hint="eastAsia" w:ascii="宋体" w:hAnsi="宋体" w:eastAsia="宋体" w:cs="宋体"/>
          <w:b w:val="0"/>
          <w:bCs w:val="0"/>
          <w:color w:val="000000"/>
          <w:kern w:val="0"/>
          <w:sz w:val="24"/>
          <w:szCs w:val="24"/>
          <w:lang w:val="en-US" w:eastAsia="zh-CN" w:bidi="ar"/>
        </w:rPr>
        <w:t>年新版大学《英语奥林匹克》丛书（总主编：包天仁教授）和《全国大学生英语竞赛真题及解析》（总主编：包天仁教授），竞赛辅导用书均按竞赛四个类别编写，分A、B、C、D四个分卷（册），供四个类别的参赛大学生使用，于20</w:t>
      </w:r>
      <w:r>
        <w:rPr>
          <w:rFonts w:hint="eastAsia" w:cs="宋体"/>
          <w:b w:val="0"/>
          <w:bCs w:val="0"/>
          <w:color w:val="000000"/>
          <w:kern w:val="0"/>
          <w:sz w:val="24"/>
          <w:szCs w:val="24"/>
          <w:lang w:val="en-US" w:eastAsia="zh-CN" w:bidi="ar"/>
        </w:rPr>
        <w:t>20</w:t>
      </w:r>
      <w:r>
        <w:rPr>
          <w:rFonts w:hint="eastAsia" w:ascii="宋体" w:hAnsi="宋体" w:eastAsia="宋体" w:cs="宋体"/>
          <w:b w:val="0"/>
          <w:bCs w:val="0"/>
          <w:color w:val="000000"/>
          <w:kern w:val="0"/>
          <w:sz w:val="24"/>
          <w:szCs w:val="24"/>
          <w:lang w:val="en-US" w:eastAsia="zh-CN" w:bidi="ar"/>
        </w:rPr>
        <w:t>年2月上市，全国统一时间发售。</w:t>
      </w:r>
    </w:p>
    <w:p>
      <w:pPr>
        <w:keepNext w:val="0"/>
        <w:keepLines w:val="0"/>
        <w:pageBreakBefore w:val="0"/>
        <w:kinsoku/>
        <w:overflowPunct/>
        <w:topLinePunct w:val="0"/>
        <w:autoSpaceDE/>
        <w:autoSpaceDN/>
        <w:bidi w:val="0"/>
        <w:adjustRightInd/>
        <w:snapToGrid/>
        <w:spacing w:afterAutospacing="0" w:line="300" w:lineRule="auto"/>
        <w:ind w:firstLine="480" w:firstLineChars="200"/>
        <w:textAlignment w:val="auto"/>
        <w:outlineLvl w:val="9"/>
        <w:rPr>
          <w:rFonts w:hint="eastAsia" w:ascii="宋体" w:hAnsi="宋体" w:eastAsia="宋体" w:cs="宋体"/>
          <w:color w:val="000000"/>
          <w:kern w:val="0"/>
          <w:sz w:val="24"/>
          <w:lang w:bidi="ar"/>
        </w:rPr>
      </w:pPr>
    </w:p>
    <w:p>
      <w:pPr>
        <w:keepNext w:val="0"/>
        <w:keepLines w:val="0"/>
        <w:pageBreakBefore w:val="0"/>
        <w:kinsoku/>
        <w:overflowPunct/>
        <w:topLinePunct w:val="0"/>
        <w:autoSpaceDE/>
        <w:autoSpaceDN/>
        <w:bidi w:val="0"/>
        <w:adjustRightInd/>
        <w:snapToGrid/>
        <w:spacing w:afterAutospacing="0" w:line="360" w:lineRule="auto"/>
        <w:textAlignment w:val="auto"/>
        <w:outlineLvl w:val="9"/>
        <w:rPr>
          <w:rFonts w:hint="eastAsia" w:ascii="宋体" w:hAnsi="宋体" w:cs="宋体"/>
          <w:b/>
          <w:bCs/>
          <w:color w:val="000000"/>
          <w:kern w:val="0"/>
          <w:sz w:val="24"/>
          <w:lang w:bidi="ar"/>
        </w:rPr>
      </w:pPr>
      <w:r>
        <w:rPr>
          <w:rFonts w:hint="eastAsia" w:ascii="宋体" w:hAnsi="宋体" w:cs="宋体"/>
          <w:b/>
          <w:bCs/>
          <w:color w:val="000000"/>
          <w:kern w:val="0"/>
          <w:sz w:val="24"/>
          <w:lang w:bidi="ar"/>
        </w:rPr>
        <w:t>竞赛时间和操作细则</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cs="宋体"/>
          <w:color w:val="000000"/>
          <w:kern w:val="0"/>
          <w:sz w:val="24"/>
          <w:lang w:bidi="ar"/>
        </w:rPr>
      </w:pPr>
      <w:r>
        <w:rPr>
          <w:rFonts w:hint="eastAsia" w:ascii="宋体" w:hAnsi="宋体" w:cs="宋体"/>
          <w:color w:val="000000"/>
          <w:kern w:val="0"/>
          <w:sz w:val="24"/>
          <w:lang w:bidi="ar"/>
        </w:rPr>
        <w:t>初赛时间及形式：初赛定于</w:t>
      </w:r>
      <w:r>
        <w:rPr>
          <w:rFonts w:hint="eastAsia" w:ascii="宋体" w:hAnsi="宋体" w:cs="宋体"/>
          <w:color w:val="FF0000"/>
          <w:kern w:val="0"/>
          <w:sz w:val="24"/>
          <w:lang w:bidi="ar"/>
        </w:rPr>
        <w:t xml:space="preserve"> 20</w:t>
      </w:r>
      <w:r>
        <w:rPr>
          <w:rFonts w:hint="eastAsia" w:ascii="宋体" w:hAnsi="宋体" w:cs="宋体"/>
          <w:color w:val="FF0000"/>
          <w:kern w:val="0"/>
          <w:sz w:val="24"/>
          <w:lang w:val="en-US" w:eastAsia="zh-CN" w:bidi="ar"/>
        </w:rPr>
        <w:t>20</w:t>
      </w:r>
      <w:r>
        <w:rPr>
          <w:rFonts w:hint="eastAsia" w:ascii="宋体" w:hAnsi="宋体" w:cs="宋体"/>
          <w:color w:val="FF0000"/>
          <w:kern w:val="0"/>
          <w:sz w:val="24"/>
          <w:lang w:bidi="ar"/>
        </w:rPr>
        <w:t xml:space="preserve"> 年 4 月 1</w:t>
      </w:r>
      <w:r>
        <w:rPr>
          <w:rFonts w:hint="eastAsia" w:ascii="宋体" w:hAnsi="宋体" w:cs="宋体"/>
          <w:color w:val="FF0000"/>
          <w:kern w:val="0"/>
          <w:sz w:val="24"/>
          <w:lang w:val="en-US" w:eastAsia="zh-CN" w:bidi="ar"/>
        </w:rPr>
        <w:t>9</w:t>
      </w:r>
      <w:r>
        <w:rPr>
          <w:rFonts w:hint="eastAsia" w:ascii="宋体" w:hAnsi="宋体" w:cs="宋体"/>
          <w:color w:val="FF0000"/>
          <w:kern w:val="0"/>
          <w:sz w:val="24"/>
          <w:lang w:bidi="ar"/>
        </w:rPr>
        <w:t xml:space="preserve"> 日星期日上午：9:00—11:00</w:t>
      </w:r>
      <w:r>
        <w:rPr>
          <w:rFonts w:hint="eastAsia" w:ascii="宋体" w:hAnsi="宋体" w:cs="宋体"/>
          <w:color w:val="000000"/>
          <w:kern w:val="0"/>
          <w:sz w:val="24"/>
          <w:lang w:bidi="ar"/>
        </w:rPr>
        <w:t>。初赛赛题包括笔答和听力两部分。初赛听力采取播放录音的形式。</w:t>
      </w:r>
      <w:r>
        <w:rPr>
          <w:color w:val="000000"/>
        </w:rPr>
        <w:t>（</w:t>
      </w:r>
      <w:r>
        <w:rPr>
          <w:color w:val="FF0000"/>
        </w:rPr>
        <w:t>提前半小时进考场，并且携带2B铅笔及听力</w:t>
      </w:r>
      <w:r>
        <w:rPr>
          <w:rFonts w:hint="eastAsia"/>
          <w:color w:val="FF0000"/>
        </w:rPr>
        <w:t>耳机</w:t>
      </w:r>
      <w:r>
        <w:rPr>
          <w:color w:val="000000"/>
        </w:rPr>
        <w:t>）</w:t>
      </w:r>
    </w:p>
    <w:p>
      <w:pPr>
        <w:keepNext w:val="0"/>
        <w:keepLines w:val="0"/>
        <w:pageBreakBefore w:val="0"/>
        <w:kinsoku/>
        <w:overflowPunct/>
        <w:topLinePunct w:val="0"/>
        <w:autoSpaceDE/>
        <w:autoSpaceDN/>
        <w:bidi w:val="0"/>
        <w:adjustRightInd/>
        <w:snapToGrid/>
        <w:spacing w:afterAutospacing="0" w:line="360" w:lineRule="auto"/>
        <w:textAlignment w:val="auto"/>
        <w:outlineLvl w:val="9"/>
        <w:rPr>
          <w:rFonts w:hint="eastAsia" w:ascii="宋体" w:hAnsi="宋体" w:cs="宋体"/>
          <w:b/>
          <w:bCs/>
          <w:color w:val="000000"/>
          <w:kern w:val="0"/>
          <w:sz w:val="24"/>
          <w:lang w:bidi="ar"/>
        </w:rPr>
      </w:pPr>
      <w:r>
        <w:rPr>
          <w:rFonts w:hint="eastAsia" w:ascii="宋体" w:hAnsi="宋体" w:cs="宋体"/>
          <w:b/>
          <w:bCs/>
          <w:color w:val="000000"/>
          <w:kern w:val="0"/>
          <w:sz w:val="24"/>
          <w:lang w:bidi="ar"/>
        </w:rPr>
        <w:t>决赛时间及形式：</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cs="宋体"/>
          <w:color w:val="000000"/>
          <w:kern w:val="0"/>
          <w:sz w:val="24"/>
          <w:lang w:bidi="ar"/>
        </w:rPr>
      </w:pPr>
      <w:r>
        <w:rPr>
          <w:rFonts w:hint="eastAsia" w:ascii="宋体" w:hAnsi="宋体" w:cs="宋体"/>
          <w:color w:val="000000"/>
          <w:kern w:val="0"/>
          <w:sz w:val="24"/>
          <w:lang w:bidi="ar"/>
        </w:rPr>
        <w:t>决赛笔试（含听力）定于</w:t>
      </w:r>
      <w:r>
        <w:rPr>
          <w:rFonts w:hint="eastAsia" w:ascii="宋体" w:hAnsi="宋体" w:cs="宋体"/>
          <w:color w:val="FF0000"/>
          <w:kern w:val="0"/>
          <w:sz w:val="24"/>
          <w:lang w:bidi="ar"/>
        </w:rPr>
        <w:t xml:space="preserve"> 20</w:t>
      </w:r>
      <w:r>
        <w:rPr>
          <w:rFonts w:hint="eastAsia" w:ascii="宋体" w:hAnsi="宋体" w:cs="宋体"/>
          <w:color w:val="FF0000"/>
          <w:kern w:val="0"/>
          <w:sz w:val="24"/>
          <w:lang w:val="en-US" w:eastAsia="zh-CN" w:bidi="ar"/>
        </w:rPr>
        <w:t>20</w:t>
      </w:r>
      <w:bookmarkStart w:id="0" w:name="_GoBack"/>
      <w:bookmarkEnd w:id="0"/>
      <w:r>
        <w:rPr>
          <w:rFonts w:hint="eastAsia" w:ascii="宋体" w:hAnsi="宋体" w:cs="宋体"/>
          <w:color w:val="FF0000"/>
          <w:kern w:val="0"/>
          <w:sz w:val="24"/>
          <w:lang w:bidi="ar"/>
        </w:rPr>
        <w:t xml:space="preserve"> 年 5 月 </w:t>
      </w:r>
      <w:r>
        <w:rPr>
          <w:rFonts w:hint="eastAsia" w:ascii="宋体" w:hAnsi="宋体" w:cs="宋体"/>
          <w:color w:val="FF0000"/>
          <w:kern w:val="0"/>
          <w:sz w:val="24"/>
          <w:lang w:val="en-US" w:eastAsia="zh-CN" w:bidi="ar"/>
        </w:rPr>
        <w:t>17</w:t>
      </w:r>
      <w:r>
        <w:rPr>
          <w:rFonts w:hint="eastAsia" w:ascii="宋体" w:hAnsi="宋体" w:cs="宋体"/>
          <w:color w:val="FF0000"/>
          <w:kern w:val="0"/>
          <w:sz w:val="24"/>
          <w:lang w:bidi="ar"/>
        </w:rPr>
        <w:t xml:space="preserve"> 日星期日上午：9:00—11:00</w:t>
      </w:r>
      <w:r>
        <w:rPr>
          <w:rFonts w:hint="eastAsia" w:ascii="宋体" w:hAnsi="宋体" w:cs="宋体"/>
          <w:color w:val="000000"/>
          <w:kern w:val="0"/>
          <w:sz w:val="24"/>
          <w:lang w:bidi="ar"/>
        </w:rPr>
        <w:t>。</w:t>
      </w:r>
    </w:p>
    <w:p>
      <w:pPr>
        <w:keepNext w:val="0"/>
        <w:keepLines w:val="0"/>
        <w:pageBreakBefore w:val="0"/>
        <w:kinsoku/>
        <w:overflowPunct/>
        <w:topLinePunct w:val="0"/>
        <w:autoSpaceDE/>
        <w:autoSpaceDN/>
        <w:bidi w:val="0"/>
        <w:adjustRightInd/>
        <w:snapToGrid/>
        <w:spacing w:afterAutospacing="0" w:line="360" w:lineRule="auto"/>
        <w:textAlignment w:val="auto"/>
        <w:outlineLvl w:val="9"/>
        <w:rPr>
          <w:rFonts w:hint="eastAsia" w:ascii="宋体" w:hAnsi="宋体" w:cs="宋体"/>
          <w:b/>
          <w:bCs/>
          <w:color w:val="000000"/>
          <w:kern w:val="0"/>
          <w:sz w:val="24"/>
          <w:lang w:bidi="ar"/>
        </w:rPr>
      </w:pPr>
      <w:r>
        <w:rPr>
          <w:rFonts w:hint="eastAsia" w:ascii="宋体" w:hAnsi="宋体" w:cs="宋体"/>
          <w:b/>
          <w:bCs/>
          <w:color w:val="000000"/>
          <w:kern w:val="0"/>
          <w:sz w:val="24"/>
          <w:lang w:bidi="ar"/>
        </w:rPr>
        <w:t>决赛录取：</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cs="宋体"/>
          <w:color w:val="000000"/>
          <w:kern w:val="0"/>
          <w:sz w:val="24"/>
          <w:lang w:bidi="ar"/>
        </w:rPr>
      </w:pPr>
      <w:r>
        <w:rPr>
          <w:rFonts w:hint="eastAsia" w:ascii="宋体" w:hAnsi="宋体" w:cs="宋体"/>
          <w:color w:val="000000"/>
          <w:kern w:val="0"/>
          <w:sz w:val="24"/>
          <w:lang w:bidi="ar"/>
        </w:rPr>
        <w:t xml:space="preserve">参加决赛的学生须从初赛学生中按初赛成绩择优选拔，按初赛人数 </w:t>
      </w:r>
      <w:r>
        <w:rPr>
          <w:rFonts w:hint="eastAsia" w:ascii="宋体" w:hAnsi="宋体" w:cs="宋体"/>
          <w:color w:val="FF0000"/>
          <w:kern w:val="0"/>
          <w:sz w:val="24"/>
          <w:lang w:bidi="ar"/>
        </w:rPr>
        <w:t>6</w:t>
      </w:r>
      <w:r>
        <w:rPr>
          <w:rFonts w:ascii="宋体" w:hAnsi="宋体" w:cs="宋体"/>
          <w:color w:val="FF0000"/>
          <w:kern w:val="0"/>
          <w:sz w:val="24"/>
          <w:lang w:bidi="ar"/>
        </w:rPr>
        <w:t>‰</w:t>
      </w:r>
      <w:r>
        <w:rPr>
          <w:rFonts w:hint="eastAsia" w:ascii="宋体" w:hAnsi="宋体" w:cs="宋体"/>
          <w:color w:val="000000"/>
          <w:kern w:val="0"/>
          <w:sz w:val="24"/>
          <w:lang w:bidi="ar"/>
        </w:rPr>
        <w:t>的比例录取决赛名额。</w:t>
      </w:r>
    </w:p>
    <w:p>
      <w:pPr>
        <w:keepNext w:val="0"/>
        <w:keepLines w:val="0"/>
        <w:pageBreakBefore w:val="0"/>
        <w:kinsoku/>
        <w:overflowPunct/>
        <w:topLinePunct w:val="0"/>
        <w:autoSpaceDE/>
        <w:autoSpaceDN/>
        <w:bidi w:val="0"/>
        <w:adjustRightInd/>
        <w:snapToGrid/>
        <w:spacing w:afterAutospacing="0" w:line="360" w:lineRule="auto"/>
        <w:textAlignment w:val="auto"/>
        <w:outlineLvl w:val="9"/>
        <w:rPr>
          <w:rFonts w:hint="eastAsia" w:ascii="宋体" w:hAnsi="宋体" w:cs="宋体"/>
          <w:b/>
          <w:bCs/>
          <w:color w:val="000000"/>
          <w:kern w:val="0"/>
          <w:sz w:val="24"/>
          <w:lang w:bidi="ar"/>
        </w:rPr>
      </w:pPr>
      <w:r>
        <w:rPr>
          <w:rFonts w:hint="eastAsia" w:ascii="宋体" w:hAnsi="宋体" w:cs="宋体"/>
          <w:b/>
          <w:bCs/>
          <w:color w:val="000000"/>
          <w:kern w:val="0"/>
          <w:sz w:val="24"/>
          <w:lang w:bidi="ar"/>
        </w:rPr>
        <w:t>获奖人数：</w:t>
      </w:r>
    </w:p>
    <w:p>
      <w:pPr>
        <w:keepNext w:val="0"/>
        <w:keepLines w:val="0"/>
        <w:pageBreakBefore w:val="0"/>
        <w:kinsoku/>
        <w:overflowPunct/>
        <w:topLinePunct w:val="0"/>
        <w:autoSpaceDE/>
        <w:autoSpaceDN/>
        <w:bidi w:val="0"/>
        <w:adjustRightInd/>
        <w:snapToGrid/>
        <w:spacing w:afterAutospacing="0" w:line="360" w:lineRule="auto"/>
        <w:ind w:firstLine="480" w:firstLineChars="200"/>
        <w:textAlignment w:val="auto"/>
        <w:outlineLvl w:val="9"/>
        <w:rPr>
          <w:rFonts w:hint="eastAsia" w:ascii="宋体" w:hAnsi="宋体" w:cs="宋体"/>
          <w:color w:val="000000"/>
          <w:kern w:val="0"/>
          <w:sz w:val="24"/>
          <w:lang w:bidi="ar"/>
        </w:rPr>
      </w:pPr>
      <w:r>
        <w:rPr>
          <w:rFonts w:hint="eastAsia" w:ascii="宋体" w:hAnsi="宋体" w:cs="宋体"/>
          <w:color w:val="000000"/>
          <w:kern w:val="0"/>
          <w:sz w:val="24"/>
          <w:lang w:bidi="ar"/>
        </w:rPr>
        <w:t>请各省（自治区、直辖市）竞赛组委会及各参赛单位严格按照成绩和比率确定获奖人数。若出现同分并列情况，按实际并列人数计算，但总获奖人数保持不变，仍为</w:t>
      </w:r>
      <w:r>
        <w:rPr>
          <w:rFonts w:hint="eastAsia" w:ascii="宋体" w:hAnsi="宋体" w:cs="宋体"/>
          <w:color w:val="FF0000"/>
          <w:kern w:val="0"/>
          <w:sz w:val="24"/>
          <w:lang w:bidi="ar"/>
        </w:rPr>
        <w:t>86</w:t>
      </w:r>
      <w:r>
        <w:rPr>
          <w:rFonts w:ascii="宋体" w:hAnsi="宋体" w:cs="宋体"/>
          <w:color w:val="FF0000"/>
          <w:kern w:val="0"/>
          <w:sz w:val="24"/>
          <w:lang w:bidi="ar"/>
        </w:rPr>
        <w:t>‰</w:t>
      </w:r>
      <w:r>
        <w:rPr>
          <w:rFonts w:hint="eastAsia" w:ascii="宋体" w:hAnsi="宋体" w:cs="宋体"/>
          <w:color w:val="000000"/>
          <w:kern w:val="0"/>
          <w:sz w:val="24"/>
          <w:lang w:bidi="ar"/>
        </w:rPr>
        <w:t>。</w:t>
      </w:r>
    </w:p>
    <w:p>
      <w:pPr>
        <w:keepNext w:val="0"/>
        <w:keepLines w:val="0"/>
        <w:pageBreakBefore w:val="0"/>
        <w:kinsoku/>
        <w:overflowPunct/>
        <w:topLinePunct w:val="0"/>
        <w:autoSpaceDE/>
        <w:autoSpaceDN/>
        <w:bidi w:val="0"/>
        <w:adjustRightInd/>
        <w:snapToGrid/>
        <w:spacing w:afterAutospacing="0" w:line="300" w:lineRule="auto"/>
        <w:textAlignment w:val="auto"/>
        <w:outlineLvl w:val="9"/>
        <w:rPr>
          <w:rFonts w:hint="eastAsia" w:ascii="宋体" w:hAnsi="宋体" w:eastAsia="宋体" w:cs="宋体"/>
          <w:color w:val="000000"/>
          <w:kern w:val="0"/>
          <w:sz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B17F2"/>
    <w:rsid w:val="1B3E1375"/>
    <w:rsid w:val="1F5531D3"/>
    <w:rsid w:val="2FC97A91"/>
    <w:rsid w:val="59FB17F2"/>
    <w:rsid w:val="60E96571"/>
    <w:rsid w:val="73DA7DD6"/>
    <w:rsid w:val="7730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2018-12-16T11:53:00Z</dcterms:created>
  <dc:creator>洋芋粥</dc:creator>
  <cp:lastModifiedBy>洋芋粥</cp:lastModifiedBy>
  <dcterms:modified xsi:type="dcterms:W3CDTF">2019-12-23T15:41:45Z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