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snapToGrid w:val="0"/>
        <w:spacing w:line="276" w:lineRule="auto"/>
        <w:jc w:val="center"/>
        <w:rPr>
          <w:rFonts w:ascii="方正小标宋_GBK" w:hAnsi="仿宋_GB2312" w:eastAsia="方正小标宋_GBK" w:cs="华文细黑"/>
          <w:b/>
          <w:bCs/>
          <w:sz w:val="28"/>
          <w:szCs w:val="28"/>
        </w:rPr>
      </w:pPr>
      <w:bookmarkStart w:id="0" w:name="_GoBack"/>
      <w:r>
        <w:rPr>
          <w:rFonts w:hint="eastAsia" w:ascii="方正小标宋_GBK" w:hAnsi="仿宋_GB2312" w:eastAsia="方正小标宋_GBK" w:cs="华文细黑"/>
          <w:b/>
          <w:bCs/>
          <w:sz w:val="28"/>
          <w:szCs w:val="28"/>
        </w:rPr>
        <w:t>（五）基本资格条件承诺函（格式）</w:t>
      </w:r>
    </w:p>
    <w:bookmarkEnd w:id="0"/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华文细黑" w:hAnsi="华文细黑" w:eastAsia="华文细黑" w:cs="宋体"/>
          <w:b/>
          <w:bCs/>
          <w:sz w:val="30"/>
          <w:szCs w:val="30"/>
        </w:rPr>
      </w:pPr>
      <w:r>
        <w:rPr>
          <w:rFonts w:hint="eastAsia" w:ascii="华文细黑" w:hAnsi="华文细黑" w:eastAsia="华文细黑" w:cs="宋体"/>
          <w:b/>
          <w:bCs/>
          <w:sz w:val="30"/>
          <w:szCs w:val="30"/>
        </w:rPr>
        <w:t>基本资格条件承诺函</w:t>
      </w:r>
    </w:p>
    <w:p>
      <w:pPr>
        <w:tabs>
          <w:tab w:val="left" w:pos="6300"/>
        </w:tabs>
        <w:snapToGrid w:val="0"/>
        <w:spacing w:line="530" w:lineRule="exact"/>
        <w:rPr>
          <w:rFonts w:ascii="Times New Roman" w:hAnsi="Times New Roman" w:eastAsia="宋体" w:cs="Times New Roman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Style w:val="4"/>
          <w:rFonts w:ascii="华文细黑" w:hAnsi="华文细黑" w:eastAsia="华文细黑" w:cs="Times New Roman"/>
          <w:sz w:val="24"/>
          <w:u w:val="single"/>
        </w:rPr>
      </w:pPr>
      <w:r>
        <w:rPr>
          <w:rStyle w:val="4"/>
          <w:rFonts w:hint="eastAsia" w:ascii="华文细黑" w:hAnsi="华文细黑" w:eastAsia="华文细黑" w:cs="Times New Roman"/>
          <w:sz w:val="24"/>
          <w:u w:val="single"/>
        </w:rPr>
        <w:t>致四川外国语大学：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Style w:val="4"/>
          <w:rFonts w:ascii="华文细黑" w:hAnsi="华文细黑" w:eastAsia="华文细黑" w:cs="Times New Roman"/>
          <w:sz w:val="24"/>
        </w:rPr>
      </w:pPr>
      <w:r>
        <w:rPr>
          <w:rStyle w:val="4"/>
          <w:rFonts w:hint="eastAsia" w:ascii="华文细黑" w:hAnsi="华文细黑" w:eastAsia="华文细黑" w:cs="Times New Roman"/>
          <w:sz w:val="24"/>
        </w:rPr>
        <w:t xml:space="preserve">   </w:t>
      </w:r>
      <w:r>
        <w:rPr>
          <w:rStyle w:val="4"/>
          <w:rFonts w:hint="eastAsia" w:ascii="华文细黑" w:hAnsi="华文细黑" w:eastAsia="华文细黑" w:cs="Times New Roman"/>
          <w:sz w:val="24"/>
          <w:u w:val="single"/>
        </w:rPr>
        <w:t xml:space="preserve">                   （供应商名称）</w:t>
      </w:r>
      <w:r>
        <w:rPr>
          <w:rStyle w:val="4"/>
          <w:rFonts w:hint="eastAsia" w:ascii="华文细黑" w:hAnsi="华文细黑" w:eastAsia="华文细黑" w:cs="Times New Roman"/>
          <w:sz w:val="24"/>
        </w:rPr>
        <w:t>郑重承诺：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Style w:val="4"/>
          <w:rFonts w:ascii="华文细黑" w:hAnsi="华文细黑" w:eastAsia="华文细黑" w:cs="Times New Roman"/>
          <w:sz w:val="24"/>
        </w:rPr>
      </w:pPr>
      <w:r>
        <w:rPr>
          <w:rStyle w:val="4"/>
          <w:rFonts w:hint="eastAsia" w:ascii="华文细黑" w:hAnsi="华文细黑" w:eastAsia="华文细黑" w:cs="Times New Roman"/>
          <w:sz w:val="24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Style w:val="4"/>
          <w:rFonts w:ascii="华文细黑" w:hAnsi="华文细黑" w:eastAsia="华文细黑" w:cs="Times New Roman"/>
          <w:sz w:val="24"/>
        </w:rPr>
      </w:pPr>
      <w:r>
        <w:rPr>
          <w:rStyle w:val="4"/>
          <w:rFonts w:hint="eastAsia" w:ascii="华文细黑" w:hAnsi="华文细黑" w:eastAsia="华文细黑" w:cs="Times New Roman"/>
          <w:sz w:val="24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Style w:val="4"/>
          <w:rFonts w:ascii="华文细黑" w:hAnsi="华文细黑" w:eastAsia="华文细黑" w:cs="Times New Roman"/>
          <w:sz w:val="24"/>
        </w:rPr>
      </w:pPr>
      <w:r>
        <w:rPr>
          <w:rStyle w:val="4"/>
          <w:rFonts w:hint="eastAsia" w:ascii="华文细黑" w:hAnsi="华文细黑" w:eastAsia="华文细黑" w:cs="Times New Roman"/>
          <w:sz w:val="24"/>
        </w:rPr>
        <w:t>3.我方在采购项目评审（评标）环节结束后，随时接受采购人、采购代理机构的检查验证，配合提供相关证明材料，证明符合《中华人民共和国政府采购法》规定的供应商基本资格条件。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Style w:val="4"/>
          <w:rFonts w:ascii="华文细黑" w:hAnsi="华文细黑" w:eastAsia="华文细黑" w:cs="Times New Roman"/>
          <w:sz w:val="24"/>
        </w:rPr>
      </w:pPr>
      <w:r>
        <w:rPr>
          <w:rStyle w:val="4"/>
          <w:rFonts w:hint="eastAsia" w:ascii="华文细黑" w:hAnsi="华文细黑" w:eastAsia="华文细黑" w:cs="Times New Roman"/>
          <w:sz w:val="24"/>
        </w:rPr>
        <w:t>我方对以上承诺负全部法律责任。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Style w:val="4"/>
          <w:rFonts w:ascii="华文细黑" w:hAnsi="华文细黑" w:eastAsia="华文细黑" w:cs="Times New Roman"/>
          <w:sz w:val="24"/>
        </w:rPr>
      </w:pPr>
      <w:r>
        <w:rPr>
          <w:rStyle w:val="4"/>
          <w:rFonts w:hint="eastAsia" w:ascii="华文细黑" w:hAnsi="华文细黑" w:eastAsia="华文细黑" w:cs="Times New Roman"/>
          <w:sz w:val="24"/>
        </w:rPr>
        <w:t>特此承诺。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Style w:val="4"/>
          <w:rFonts w:ascii="华文细黑" w:hAnsi="华文细黑" w:eastAsia="华文细黑" w:cs="Times New Roman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right="1200" w:firstLine="570"/>
        <w:jc w:val="right"/>
        <w:rPr>
          <w:rStyle w:val="4"/>
          <w:rFonts w:ascii="华文细黑" w:hAnsi="华文细黑" w:eastAsia="华文细黑" w:cs="Times New Roman"/>
          <w:sz w:val="24"/>
        </w:rPr>
      </w:pPr>
      <w:r>
        <w:rPr>
          <w:rStyle w:val="4"/>
          <w:rFonts w:hint="eastAsia" w:ascii="华文细黑" w:hAnsi="华文细黑" w:eastAsia="华文细黑" w:cs="Times New Roman"/>
          <w:sz w:val="24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left"/>
        <w:rPr>
          <w:rStyle w:val="4"/>
          <w:rFonts w:ascii="华文细黑" w:hAnsi="华文细黑" w:eastAsia="华文细黑" w:cs="Times New Roman"/>
          <w:sz w:val="24"/>
        </w:rPr>
      </w:pPr>
      <w:r>
        <w:rPr>
          <w:rStyle w:val="4"/>
          <w:rFonts w:hint="eastAsia" w:ascii="华文细黑" w:hAnsi="华文细黑" w:eastAsia="华文细黑" w:cs="Times New Roman"/>
          <w:sz w:val="24"/>
        </w:rPr>
        <w:t xml:space="preserve">                                                         年   月   日</w:t>
      </w:r>
    </w:p>
    <w:p>
      <w:pPr>
        <w:tabs>
          <w:tab w:val="left" w:pos="6300"/>
        </w:tabs>
        <w:snapToGrid w:val="0"/>
        <w:spacing w:line="276" w:lineRule="auto"/>
        <w:ind w:firstLine="420" w:firstLineChars="200"/>
        <w:rPr>
          <w:rFonts w:ascii="方正小标宋_GBK" w:hAnsi="仿宋_GB2312" w:eastAsia="方正小标宋_GBK" w:cs="华文细黑"/>
        </w:rPr>
      </w:pPr>
    </w:p>
    <w:p>
      <w:pPr>
        <w:spacing w:line="276" w:lineRule="auto"/>
        <w:outlineLvl w:val="1"/>
        <w:rPr>
          <w:rFonts w:hint="eastAsia" w:ascii="方正仿宋_GBK" w:hAnsi="仿宋" w:eastAsia="方正仿宋_GBK" w:cs="Times New Roman"/>
          <w:sz w:val="24"/>
        </w:rPr>
      </w:pPr>
    </w:p>
    <w:p/>
    <w:sectPr>
      <w:pgSz w:w="11906" w:h="16838"/>
      <w:pgMar w:top="1440" w:right="779" w:bottom="144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16F44D73"/>
    <w:rsid w:val="16F4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2023-07-11T10:06:00Z</dcterms:created>
  <dc:creator>简弘源</dc:creator>
  <cp:lastModifiedBy>简弘源</cp:lastModifiedBy>
  <dcterms:modified xsi:type="dcterms:W3CDTF">2023-07-11T10:06:43Z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A26E5C4BB5B84D289E27DEF2849D9BBC_11</vt:lpwstr>
  </property>
</Properties>
</file>