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/>
          <w:sz w:val="44"/>
          <w:szCs w:val="44"/>
        </w:rPr>
        <w:t>四川外国语大学201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9届毕业生春季就业</w:t>
      </w:r>
      <w:r>
        <w:rPr>
          <w:rFonts w:hint="eastAsia" w:ascii="方正小标宋_GBK" w:hAnsi="宋体" w:eastAsia="方正小标宋_GBK"/>
          <w:b/>
          <w:sz w:val="44"/>
          <w:szCs w:val="44"/>
        </w:rPr>
        <w:t>双选会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参  会  回  执</w:t>
      </w:r>
    </w:p>
    <w:bookmarkEnd w:id="0"/>
    <w:tbl>
      <w:tblPr>
        <w:tblStyle w:val="2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907"/>
        <w:gridCol w:w="252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（可另附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word文档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3FC6"/>
    <w:rsid w:val="3DD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2019-02-28T07:10:00Z</dcterms:created>
  <dc:creator>Brehme</dc:creator>
  <cp:lastModifiedBy>Brehme</cp:lastModifiedBy>
  <dcterms:modified xsi:type="dcterms:W3CDTF">2019-02-28T07:12:42Z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